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415" w:rsidRDefault="00176EEB" w:rsidP="00C31415">
      <w:pPr>
        <w:snapToGrid w:val="0"/>
        <w:jc w:val="center"/>
        <w:rPr>
          <w:b/>
        </w:rPr>
      </w:pPr>
      <w:bookmarkStart w:id="0" w:name="OLE_LINK1"/>
      <w:bookmarkStart w:id="1" w:name="OLE_LINK2"/>
      <w:r>
        <w:rPr>
          <w:noProof/>
        </w:rPr>
        <w:drawing>
          <wp:anchor distT="0" distB="0" distL="114300" distR="114300" simplePos="0" relativeHeight="251659264" behindDoc="1" locked="0" layoutInCell="1" allowOverlap="1" wp14:anchorId="36B5AB55" wp14:editId="727ABC62">
            <wp:simplePos x="0" y="0"/>
            <wp:positionH relativeFrom="column">
              <wp:posOffset>-1053465</wp:posOffset>
            </wp:positionH>
            <wp:positionV relativeFrom="paragraph">
              <wp:posOffset>-1032510</wp:posOffset>
            </wp:positionV>
            <wp:extent cx="7429500" cy="90043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3C4">
        <w:rPr>
          <w:rFonts w:hint="eastAsia"/>
          <w:b/>
        </w:rPr>
        <w:t>Second</w:t>
      </w:r>
      <w:r w:rsidR="00FC3366">
        <w:rPr>
          <w:rFonts w:hint="eastAsia"/>
          <w:b/>
        </w:rPr>
        <w:t xml:space="preserve"> </w:t>
      </w:r>
      <w:r w:rsidR="00C31415" w:rsidRPr="00561B8B">
        <w:rPr>
          <w:rFonts w:hint="eastAsia"/>
          <w:b/>
        </w:rPr>
        <w:t xml:space="preserve">meeting of </w:t>
      </w:r>
    </w:p>
    <w:p w:rsidR="00C31415" w:rsidRPr="001B3358" w:rsidRDefault="00C31415" w:rsidP="00C31415">
      <w:pPr>
        <w:snapToGrid w:val="0"/>
        <w:jc w:val="center"/>
        <w:rPr>
          <w:b/>
        </w:rPr>
      </w:pPr>
      <w:proofErr w:type="gramStart"/>
      <w:r>
        <w:rPr>
          <w:b/>
        </w:rPr>
        <w:t>the</w:t>
      </w:r>
      <w:proofErr w:type="gramEnd"/>
      <w:r>
        <w:rPr>
          <w:b/>
        </w:rPr>
        <w:t xml:space="preserve"> Central &amp; Western District Council</w:t>
      </w:r>
      <w:r w:rsidRPr="001B3358">
        <w:rPr>
          <w:rFonts w:ascii="Arial" w:hAnsi="Arial" w:cs="Arial" w:hint="eastAsia"/>
          <w:sz w:val="23"/>
          <w:szCs w:val="23"/>
          <w:lang w:val="en"/>
        </w:rPr>
        <w:t xml:space="preserve"> </w:t>
      </w:r>
      <w:r w:rsidR="00404132">
        <w:rPr>
          <w:rFonts w:hint="eastAsia"/>
          <w:b/>
        </w:rPr>
        <w:t>(2018</w:t>
      </w:r>
      <w:r w:rsidRPr="001B3358">
        <w:rPr>
          <w:rFonts w:hint="eastAsia"/>
          <w:b/>
        </w:rPr>
        <w:t xml:space="preserve"> </w:t>
      </w:r>
      <w:r w:rsidRPr="001B3358">
        <w:rPr>
          <w:b/>
        </w:rPr>
        <w:t>–</w:t>
      </w:r>
      <w:r w:rsidR="00404132">
        <w:rPr>
          <w:rFonts w:hint="eastAsia"/>
          <w:b/>
        </w:rPr>
        <w:t xml:space="preserve"> 201</w:t>
      </w:r>
      <w:r w:rsidR="00404132">
        <w:rPr>
          <w:b/>
        </w:rPr>
        <w:t>9</w:t>
      </w:r>
      <w:r w:rsidRPr="001B3358">
        <w:rPr>
          <w:rFonts w:hint="eastAsia"/>
          <w:b/>
        </w:rPr>
        <w:t>)</w:t>
      </w:r>
    </w:p>
    <w:bookmarkStart w:id="2" w:name="524"/>
    <w:bookmarkEnd w:id="2"/>
    <w:p w:rsidR="00C31415" w:rsidRDefault="00C31415" w:rsidP="00C31415">
      <w:pPr>
        <w:snapToGrid w:val="0"/>
        <w:jc w:val="center"/>
        <w:rPr>
          <w:b/>
          <w:u w:val="single"/>
        </w:rPr>
      </w:pPr>
      <w:r w:rsidRPr="0084027F">
        <w:rPr>
          <w:b/>
          <w:u w:val="single"/>
        </w:rPr>
        <w:fldChar w:fldCharType="begin"/>
      </w:r>
      <w:r w:rsidRPr="0084027F">
        <w:rPr>
          <w:b/>
          <w:u w:val="single"/>
        </w:rPr>
        <w:instrText xml:space="preserve"> HYPERLINK "javascript:ReverseDisplay('table524')" </w:instrText>
      </w:r>
      <w:r w:rsidRPr="0084027F">
        <w:rPr>
          <w:b/>
          <w:u w:val="single"/>
        </w:rPr>
        <w:fldChar w:fldCharType="separate"/>
      </w:r>
      <w:r w:rsidRPr="0084027F">
        <w:rPr>
          <w:b/>
          <w:u w:val="single"/>
        </w:rPr>
        <w:t>Working Group on the Central &amp; Western District Harbourfront</w:t>
      </w:r>
      <w:r w:rsidRPr="0084027F">
        <w:rPr>
          <w:b/>
          <w:u w:val="single"/>
        </w:rPr>
        <w:fldChar w:fldCharType="end"/>
      </w:r>
      <w:bookmarkEnd w:id="0"/>
      <w:bookmarkEnd w:id="1"/>
    </w:p>
    <w:p w:rsidR="00C31415" w:rsidRPr="00B63712" w:rsidRDefault="00C31415" w:rsidP="00C31415">
      <w:pPr>
        <w:tabs>
          <w:tab w:val="left" w:pos="5400"/>
        </w:tabs>
        <w:jc w:val="both"/>
        <w:rPr>
          <w:spacing w:val="20"/>
          <w:szCs w:val="24"/>
        </w:rPr>
      </w:pPr>
    </w:p>
    <w:p w:rsidR="00C31415" w:rsidRPr="00561B8B" w:rsidRDefault="00C31415" w:rsidP="00C31415">
      <w:pPr>
        <w:rPr>
          <w:szCs w:val="24"/>
        </w:rPr>
      </w:pPr>
    </w:p>
    <w:tbl>
      <w:tblPr>
        <w:tblW w:w="864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442"/>
        <w:gridCol w:w="4997"/>
        <w:gridCol w:w="1807"/>
      </w:tblGrid>
      <w:tr w:rsidR="00C31415" w:rsidRPr="00561B8B" w:rsidTr="00831AD7">
        <w:trPr>
          <w:gridAfter w:val="1"/>
          <w:wAfter w:w="1807" w:type="dxa"/>
          <w:trHeight w:val="190"/>
        </w:trPr>
        <w:tc>
          <w:tcPr>
            <w:tcW w:w="1401" w:type="dxa"/>
          </w:tcPr>
          <w:p w:rsidR="00C31415" w:rsidRPr="00561B8B" w:rsidRDefault="00C31415" w:rsidP="00831AD7">
            <w:pPr>
              <w:rPr>
                <w:szCs w:val="24"/>
              </w:rPr>
            </w:pPr>
            <w:r w:rsidRPr="00561B8B">
              <w:rPr>
                <w:rFonts w:hint="eastAsia"/>
                <w:szCs w:val="24"/>
              </w:rPr>
              <w:t>Date</w:t>
            </w:r>
          </w:p>
        </w:tc>
        <w:tc>
          <w:tcPr>
            <w:tcW w:w="442" w:type="dxa"/>
          </w:tcPr>
          <w:p w:rsidR="00C31415" w:rsidRPr="00561B8B" w:rsidRDefault="00C31415" w:rsidP="00831AD7">
            <w:pPr>
              <w:jc w:val="center"/>
              <w:rPr>
                <w:szCs w:val="24"/>
              </w:rPr>
            </w:pPr>
            <w:proofErr w:type="gramStart"/>
            <w:r w:rsidRPr="00561B8B">
              <w:rPr>
                <w:szCs w:val="24"/>
              </w:rPr>
              <w:t>﹕</w:t>
            </w:r>
            <w:proofErr w:type="gramEnd"/>
          </w:p>
        </w:tc>
        <w:tc>
          <w:tcPr>
            <w:tcW w:w="4997" w:type="dxa"/>
          </w:tcPr>
          <w:p w:rsidR="00C31415" w:rsidRPr="00561B8B" w:rsidRDefault="006C63C4" w:rsidP="0069111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  <w:r w:rsidR="00C31415" w:rsidRPr="00561B8B"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May</w:t>
            </w:r>
            <w:r w:rsidR="00C31415" w:rsidRPr="00561B8B">
              <w:rPr>
                <w:rFonts w:hint="eastAsia"/>
                <w:szCs w:val="24"/>
              </w:rPr>
              <w:t xml:space="preserve"> 201</w:t>
            </w:r>
            <w:r w:rsidR="00891A1B">
              <w:rPr>
                <w:rFonts w:hint="eastAsia"/>
                <w:szCs w:val="24"/>
              </w:rPr>
              <w:t>8</w:t>
            </w:r>
            <w:r w:rsidR="00C31415" w:rsidRPr="00561B8B">
              <w:rPr>
                <w:rFonts w:hint="eastAsia"/>
                <w:szCs w:val="24"/>
              </w:rPr>
              <w:t xml:space="preserve"> </w:t>
            </w:r>
            <w:r w:rsidR="00C31415" w:rsidRPr="00561B8B">
              <w:rPr>
                <w:szCs w:val="24"/>
              </w:rPr>
              <w:t>(</w:t>
            </w:r>
            <w:r w:rsidR="00691111">
              <w:rPr>
                <w:szCs w:val="24"/>
              </w:rPr>
              <w:t>Fri</w:t>
            </w:r>
            <w:r w:rsidR="00176EEB">
              <w:rPr>
                <w:szCs w:val="24"/>
              </w:rPr>
              <w:t>day</w:t>
            </w:r>
            <w:r w:rsidR="00C31415" w:rsidRPr="00561B8B">
              <w:rPr>
                <w:szCs w:val="24"/>
              </w:rPr>
              <w:t>)</w:t>
            </w:r>
          </w:p>
        </w:tc>
      </w:tr>
      <w:tr w:rsidR="00C31415" w:rsidRPr="00561B8B" w:rsidTr="00831AD7">
        <w:trPr>
          <w:trHeight w:val="310"/>
        </w:trPr>
        <w:tc>
          <w:tcPr>
            <w:tcW w:w="1401" w:type="dxa"/>
          </w:tcPr>
          <w:p w:rsidR="00C31415" w:rsidRPr="00561B8B" w:rsidRDefault="00C31415" w:rsidP="00831AD7">
            <w:pPr>
              <w:rPr>
                <w:szCs w:val="24"/>
              </w:rPr>
            </w:pPr>
            <w:r w:rsidRPr="00561B8B">
              <w:rPr>
                <w:rFonts w:hint="eastAsia"/>
                <w:szCs w:val="24"/>
              </w:rPr>
              <w:t>Time</w:t>
            </w:r>
          </w:p>
        </w:tc>
        <w:tc>
          <w:tcPr>
            <w:tcW w:w="442" w:type="dxa"/>
          </w:tcPr>
          <w:p w:rsidR="00C31415" w:rsidRPr="00561B8B" w:rsidRDefault="00C31415" w:rsidP="00831AD7">
            <w:pPr>
              <w:jc w:val="center"/>
              <w:rPr>
                <w:szCs w:val="24"/>
              </w:rPr>
            </w:pPr>
            <w:r w:rsidRPr="00561B8B">
              <w:rPr>
                <w:szCs w:val="24"/>
              </w:rPr>
              <w:t>﹕</w:t>
            </w:r>
          </w:p>
        </w:tc>
        <w:tc>
          <w:tcPr>
            <w:tcW w:w="6804" w:type="dxa"/>
            <w:gridSpan w:val="2"/>
          </w:tcPr>
          <w:p w:rsidR="00C31415" w:rsidRPr="00561B8B" w:rsidRDefault="00CA4040" w:rsidP="0040413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0 a.m.</w:t>
            </w:r>
          </w:p>
        </w:tc>
      </w:tr>
      <w:tr w:rsidR="00C31415" w:rsidRPr="00B63712" w:rsidTr="00831AD7">
        <w:trPr>
          <w:gridAfter w:val="1"/>
          <w:wAfter w:w="1807" w:type="dxa"/>
          <w:trHeight w:val="718"/>
        </w:trPr>
        <w:tc>
          <w:tcPr>
            <w:tcW w:w="1401" w:type="dxa"/>
          </w:tcPr>
          <w:p w:rsidR="00C31415" w:rsidRPr="00B63712" w:rsidRDefault="00C31415" w:rsidP="00831AD7">
            <w:pPr>
              <w:rPr>
                <w:b/>
                <w:spacing w:val="20"/>
              </w:rPr>
            </w:pPr>
            <w:r w:rsidRPr="00F92F9A">
              <w:rPr>
                <w:szCs w:val="24"/>
              </w:rPr>
              <w:t>Venue</w:t>
            </w:r>
          </w:p>
        </w:tc>
        <w:tc>
          <w:tcPr>
            <w:tcW w:w="442" w:type="dxa"/>
          </w:tcPr>
          <w:p w:rsidR="00C31415" w:rsidRPr="00B63712" w:rsidRDefault="00C31415" w:rsidP="00831AD7">
            <w:pPr>
              <w:jc w:val="center"/>
              <w:rPr>
                <w:spacing w:val="20"/>
              </w:rPr>
            </w:pPr>
            <w:r w:rsidRPr="00B63712">
              <w:rPr>
                <w:spacing w:val="20"/>
              </w:rPr>
              <w:t>﹕</w:t>
            </w:r>
          </w:p>
        </w:tc>
        <w:tc>
          <w:tcPr>
            <w:tcW w:w="4997" w:type="dxa"/>
          </w:tcPr>
          <w:p w:rsidR="00C31415" w:rsidRPr="00F92F9A" w:rsidRDefault="00C31415" w:rsidP="00831AD7">
            <w:pPr>
              <w:spacing w:line="240" w:lineRule="auto"/>
              <w:rPr>
                <w:szCs w:val="24"/>
              </w:rPr>
            </w:pPr>
            <w:r w:rsidRPr="00F92F9A">
              <w:rPr>
                <w:szCs w:val="24"/>
              </w:rPr>
              <w:t>Conference Room, 1</w:t>
            </w:r>
            <w:r>
              <w:rPr>
                <w:rFonts w:hint="eastAsia"/>
                <w:szCs w:val="24"/>
              </w:rPr>
              <w:t>4</w:t>
            </w:r>
            <w:r w:rsidRPr="00F92F9A">
              <w:rPr>
                <w:szCs w:val="24"/>
              </w:rPr>
              <w:t xml:space="preserve">/F., </w:t>
            </w:r>
            <w:smartTag w:uri="urn:schemas-microsoft-com:office:smarttags" w:element="place">
              <w:smartTag w:uri="urn:schemas-microsoft-com:office:smarttags" w:element="PlaceType">
                <w:r w:rsidRPr="00F92F9A">
                  <w:rPr>
                    <w:szCs w:val="24"/>
                  </w:rPr>
                  <w:t>Harbour</w:t>
                </w:r>
              </w:smartTag>
              <w:r w:rsidRPr="00F92F9A">
                <w:rPr>
                  <w:szCs w:val="24"/>
                </w:rPr>
                <w:t xml:space="preserve"> </w:t>
              </w:r>
              <w:smartTag w:uri="urn:schemas-microsoft-com:office:smarttags" w:element="PlaceType">
                <w:r w:rsidRPr="00F92F9A">
                  <w:rPr>
                    <w:szCs w:val="24"/>
                  </w:rPr>
                  <w:t>Building</w:t>
                </w:r>
              </w:smartTag>
            </w:smartTag>
            <w:r w:rsidRPr="00F92F9A">
              <w:rPr>
                <w:szCs w:val="24"/>
              </w:rPr>
              <w:t>,</w:t>
            </w:r>
          </w:p>
          <w:p w:rsidR="00C31415" w:rsidRPr="00561B8B" w:rsidRDefault="00C31415" w:rsidP="00831AD7">
            <w:pPr>
              <w:spacing w:line="240" w:lineRule="auto"/>
              <w:rPr>
                <w:szCs w:val="24"/>
              </w:rPr>
            </w:pPr>
            <w:r w:rsidRPr="00F92F9A">
              <w:rPr>
                <w:szCs w:val="24"/>
              </w:rPr>
              <w:t xml:space="preserve">38 Pier Road, Central, Hong Kong </w:t>
            </w:r>
          </w:p>
        </w:tc>
      </w:tr>
    </w:tbl>
    <w:p w:rsidR="00C31415" w:rsidRPr="00B63712" w:rsidRDefault="00C31415" w:rsidP="00C31415">
      <w:pPr>
        <w:tabs>
          <w:tab w:val="left" w:pos="5400"/>
        </w:tabs>
        <w:jc w:val="both"/>
        <w:rPr>
          <w:spacing w:val="20"/>
          <w:szCs w:val="24"/>
        </w:rPr>
      </w:pPr>
    </w:p>
    <w:p w:rsidR="00C31415" w:rsidRDefault="00C31415" w:rsidP="00C31415">
      <w:pPr>
        <w:jc w:val="center"/>
        <w:rPr>
          <w:b/>
          <w:szCs w:val="24"/>
          <w:u w:val="single"/>
        </w:rPr>
      </w:pPr>
      <w:r w:rsidRPr="00B63712">
        <w:rPr>
          <w:b/>
          <w:spacing w:val="20"/>
          <w:szCs w:val="24"/>
        </w:rPr>
        <w:tab/>
      </w:r>
      <w:r w:rsidRPr="00F92F9A">
        <w:rPr>
          <w:b/>
          <w:szCs w:val="24"/>
          <w:u w:val="single"/>
        </w:rPr>
        <w:t>A</w:t>
      </w:r>
      <w:r w:rsidRPr="00F92F9A">
        <w:rPr>
          <w:rFonts w:hint="eastAsia"/>
          <w:b/>
          <w:szCs w:val="24"/>
          <w:u w:val="single"/>
        </w:rPr>
        <w:t>genda</w:t>
      </w:r>
    </w:p>
    <w:p w:rsidR="00C31415" w:rsidRPr="00B63712" w:rsidRDefault="00C31415" w:rsidP="00C31415">
      <w:pPr>
        <w:tabs>
          <w:tab w:val="left" w:pos="4080"/>
        </w:tabs>
        <w:jc w:val="both"/>
        <w:rPr>
          <w:spacing w:val="20"/>
          <w:szCs w:val="24"/>
        </w:rPr>
      </w:pPr>
    </w:p>
    <w:tbl>
      <w:tblPr>
        <w:tblW w:w="8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8"/>
        <w:gridCol w:w="8046"/>
      </w:tblGrid>
      <w:tr w:rsidR="00C31415" w:rsidRPr="00B63712" w:rsidTr="00831AD7">
        <w:tc>
          <w:tcPr>
            <w:tcW w:w="658" w:type="dxa"/>
          </w:tcPr>
          <w:p w:rsidR="00C31415" w:rsidRPr="00B63712" w:rsidRDefault="00C31415" w:rsidP="00C3141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8046" w:type="dxa"/>
          </w:tcPr>
          <w:p w:rsidR="00C31415" w:rsidRDefault="00C31415" w:rsidP="00831AD7">
            <w:pPr>
              <w:numPr>
                <w:ilvl w:val="12"/>
                <w:numId w:val="0"/>
              </w:numPr>
              <w:jc w:val="both"/>
              <w:rPr>
                <w:spacing w:val="20"/>
              </w:rPr>
            </w:pPr>
            <w:r w:rsidRPr="00F92F9A">
              <w:rPr>
                <w:szCs w:val="24"/>
              </w:rPr>
              <w:t xml:space="preserve">Adoption of </w:t>
            </w:r>
            <w:r>
              <w:rPr>
                <w:rFonts w:hint="eastAsia"/>
                <w:szCs w:val="24"/>
              </w:rPr>
              <w:t xml:space="preserve">the </w:t>
            </w:r>
            <w:r w:rsidRPr="00F92F9A">
              <w:rPr>
                <w:rFonts w:hint="eastAsia"/>
                <w:szCs w:val="24"/>
              </w:rPr>
              <w:t>a</w:t>
            </w:r>
            <w:r w:rsidRPr="00F92F9A">
              <w:rPr>
                <w:szCs w:val="24"/>
              </w:rPr>
              <w:t>gend</w:t>
            </w:r>
            <w:r w:rsidRPr="00F92F9A">
              <w:rPr>
                <w:rFonts w:hint="eastAsia"/>
                <w:szCs w:val="24"/>
              </w:rPr>
              <w:t>a</w:t>
            </w:r>
            <w:r w:rsidRPr="00B63712">
              <w:rPr>
                <w:spacing w:val="20"/>
              </w:rPr>
              <w:t xml:space="preserve"> </w:t>
            </w:r>
          </w:p>
          <w:p w:rsidR="00C31415" w:rsidRPr="00B63712" w:rsidRDefault="00C31415" w:rsidP="00831AD7">
            <w:pPr>
              <w:numPr>
                <w:ilvl w:val="12"/>
                <w:numId w:val="0"/>
              </w:numPr>
              <w:jc w:val="both"/>
              <w:rPr>
                <w:spacing w:val="20"/>
              </w:rPr>
            </w:pPr>
          </w:p>
        </w:tc>
      </w:tr>
      <w:tr w:rsidR="00C31415" w:rsidRPr="00176EEB" w:rsidTr="00831AD7">
        <w:tc>
          <w:tcPr>
            <w:tcW w:w="658" w:type="dxa"/>
          </w:tcPr>
          <w:p w:rsidR="00C31415" w:rsidRPr="00B63712" w:rsidRDefault="00C31415" w:rsidP="00C3141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8046" w:type="dxa"/>
          </w:tcPr>
          <w:p w:rsidR="00C31415" w:rsidRPr="00650D92" w:rsidRDefault="00404132" w:rsidP="009A6D0C">
            <w:pPr>
              <w:snapToGrid w:val="0"/>
            </w:pPr>
            <w:r w:rsidRPr="00E030E5">
              <w:t xml:space="preserve">Confirmation of the </w:t>
            </w:r>
            <w:r w:rsidRPr="005655E5">
              <w:rPr>
                <w:rFonts w:hint="eastAsia"/>
              </w:rPr>
              <w:t xml:space="preserve">gist </w:t>
            </w:r>
            <w:r w:rsidRPr="00E030E5">
              <w:t xml:space="preserve">of the </w:t>
            </w:r>
            <w:r w:rsidR="009A6D0C">
              <w:t>first</w:t>
            </w:r>
            <w:r w:rsidRPr="005655E5">
              <w:rPr>
                <w:rFonts w:hint="eastAsia"/>
              </w:rPr>
              <w:t xml:space="preserve"> </w:t>
            </w:r>
            <w:r w:rsidRPr="00E030E5">
              <w:t>meeting</w:t>
            </w:r>
            <w:r w:rsidRPr="005655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of the Working Group held on </w:t>
            </w:r>
            <w:r w:rsidR="009A6D0C">
              <w:t>22</w:t>
            </w:r>
            <w:r>
              <w:rPr>
                <w:rFonts w:hint="eastAsia"/>
              </w:rPr>
              <w:t xml:space="preserve"> </w:t>
            </w:r>
            <w:r w:rsidR="009A6D0C">
              <w:t>March</w:t>
            </w:r>
            <w:r w:rsidR="009A6D0C">
              <w:rPr>
                <w:rFonts w:hint="eastAsia"/>
              </w:rPr>
              <w:t xml:space="preserve"> 2018</w:t>
            </w:r>
          </w:p>
        </w:tc>
      </w:tr>
      <w:tr w:rsidR="00404132" w:rsidRPr="00176EEB" w:rsidTr="00831AD7">
        <w:tc>
          <w:tcPr>
            <w:tcW w:w="658" w:type="dxa"/>
          </w:tcPr>
          <w:p w:rsidR="00404132" w:rsidRPr="00B63712" w:rsidRDefault="00404132" w:rsidP="00404132">
            <w:pPr>
              <w:tabs>
                <w:tab w:val="left" w:pos="360"/>
              </w:tabs>
              <w:ind w:left="144"/>
              <w:jc w:val="both"/>
              <w:rPr>
                <w:spacing w:val="20"/>
              </w:rPr>
            </w:pPr>
          </w:p>
        </w:tc>
        <w:tc>
          <w:tcPr>
            <w:tcW w:w="8046" w:type="dxa"/>
          </w:tcPr>
          <w:p w:rsidR="00404132" w:rsidRPr="00E030E5" w:rsidRDefault="00404132" w:rsidP="00831AD7">
            <w:pPr>
              <w:snapToGrid w:val="0"/>
            </w:pPr>
          </w:p>
        </w:tc>
      </w:tr>
      <w:tr w:rsidR="00C31415" w:rsidRPr="00B63712" w:rsidTr="00831AD7">
        <w:tc>
          <w:tcPr>
            <w:tcW w:w="658" w:type="dxa"/>
          </w:tcPr>
          <w:p w:rsidR="00C31415" w:rsidRPr="00B63712" w:rsidRDefault="00C31415" w:rsidP="00C3141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8046" w:type="dxa"/>
          </w:tcPr>
          <w:p w:rsidR="00C31415" w:rsidRDefault="00C31415" w:rsidP="00831AD7">
            <w:pPr>
              <w:snapToGrid w:val="0"/>
            </w:pPr>
            <w:r>
              <w:rPr>
                <w:rFonts w:hint="eastAsia"/>
              </w:rPr>
              <w:t>Chairman</w:t>
            </w:r>
            <w:r>
              <w:t>’</w:t>
            </w:r>
            <w:r>
              <w:rPr>
                <w:rFonts w:hint="eastAsia"/>
              </w:rPr>
              <w:t xml:space="preserve">s report </w:t>
            </w:r>
          </w:p>
          <w:p w:rsidR="00C31415" w:rsidRPr="004E70C5" w:rsidRDefault="00C31415" w:rsidP="00831AD7">
            <w:pPr>
              <w:snapToGrid w:val="0"/>
            </w:pPr>
          </w:p>
        </w:tc>
      </w:tr>
      <w:tr w:rsidR="00EE1C54" w:rsidRPr="00B63712" w:rsidTr="00831AD7">
        <w:tc>
          <w:tcPr>
            <w:tcW w:w="658" w:type="dxa"/>
          </w:tcPr>
          <w:p w:rsidR="00EE1C54" w:rsidRPr="00B63712" w:rsidRDefault="00EE1C54" w:rsidP="00C3141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8046" w:type="dxa"/>
          </w:tcPr>
          <w:p w:rsidR="00EE1C54" w:rsidRDefault="00EE1C54" w:rsidP="00831AD7">
            <w:pPr>
              <w:snapToGrid w:val="0"/>
            </w:pPr>
            <w:r w:rsidRPr="00EE1C54">
              <w:t>Report on opening of the Central and Western District Signature Project</w:t>
            </w:r>
          </w:p>
          <w:p w:rsidR="00EE1C54" w:rsidRDefault="00EE1C54" w:rsidP="00831AD7">
            <w:pPr>
              <w:snapToGrid w:val="0"/>
            </w:pPr>
          </w:p>
        </w:tc>
      </w:tr>
      <w:tr w:rsidR="00176EEB" w:rsidRPr="00404132" w:rsidTr="00831AD7">
        <w:tc>
          <w:tcPr>
            <w:tcW w:w="658" w:type="dxa"/>
          </w:tcPr>
          <w:p w:rsidR="00176EEB" w:rsidRPr="00B63712" w:rsidRDefault="00176EEB" w:rsidP="00C3141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8046" w:type="dxa"/>
          </w:tcPr>
          <w:p w:rsidR="00944937" w:rsidRPr="00394DFB" w:rsidRDefault="00691111" w:rsidP="00CA4040">
            <w:pPr>
              <w:numPr>
                <w:ilvl w:val="12"/>
                <w:numId w:val="0"/>
              </w:numPr>
              <w:jc w:val="both"/>
            </w:pPr>
            <w:r w:rsidRPr="00691111">
              <w:t>Advance Promenade Works at the Berths in the Former Western District Public Cargo Working Area</w:t>
            </w:r>
          </w:p>
          <w:p w:rsidR="00691111" w:rsidRPr="00404132" w:rsidRDefault="00691111" w:rsidP="00691111">
            <w:pPr>
              <w:numPr>
                <w:ilvl w:val="12"/>
                <w:numId w:val="0"/>
              </w:numPr>
              <w:jc w:val="both"/>
            </w:pPr>
          </w:p>
        </w:tc>
      </w:tr>
      <w:tr w:rsidR="00404132" w:rsidRPr="00404132" w:rsidTr="00831AD7">
        <w:tc>
          <w:tcPr>
            <w:tcW w:w="658" w:type="dxa"/>
          </w:tcPr>
          <w:p w:rsidR="00404132" w:rsidRPr="00B63712" w:rsidRDefault="00404132" w:rsidP="00C3141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8046" w:type="dxa"/>
          </w:tcPr>
          <w:p w:rsidR="00691111" w:rsidRPr="00394DFB" w:rsidRDefault="00691111" w:rsidP="00691111">
            <w:pPr>
              <w:snapToGrid w:val="0"/>
            </w:pPr>
            <w:bookmarkStart w:id="3" w:name="OLE_LINK3"/>
            <w:bookmarkStart w:id="4" w:name="_GoBack"/>
            <w:r w:rsidRPr="00394DFB">
              <w:t xml:space="preserve">Funding applications for activities – “the Western Wholesale Food Market Flea Market cum Carnival </w:t>
            </w:r>
            <w:r>
              <w:rPr>
                <w:rFonts w:hint="eastAsia"/>
              </w:rPr>
              <w:t>2019</w:t>
            </w:r>
            <w:r w:rsidRPr="00394DFB">
              <w:t>”</w:t>
            </w:r>
          </w:p>
          <w:bookmarkEnd w:id="3"/>
          <w:bookmarkEnd w:id="4"/>
          <w:p w:rsidR="00C7617A" w:rsidRPr="00394DFB" w:rsidRDefault="00C7617A" w:rsidP="00C7617A">
            <w:pPr>
              <w:snapToGrid w:val="0"/>
            </w:pPr>
            <w:r w:rsidRPr="00394DFB">
              <w:t xml:space="preserve">(Working Group on the Central &amp; Western District </w:t>
            </w:r>
            <w:proofErr w:type="spellStart"/>
            <w:r w:rsidRPr="00394DFB">
              <w:t>Harbourfront</w:t>
            </w:r>
            <w:proofErr w:type="spellEnd"/>
            <w:r w:rsidRPr="00394DFB">
              <w:t xml:space="preserve"> Paper No. </w:t>
            </w:r>
            <w:r>
              <w:t xml:space="preserve"> </w:t>
            </w:r>
            <w:r w:rsidR="00CA4040">
              <w:t>7</w:t>
            </w:r>
            <w:r w:rsidRPr="00394DFB">
              <w:t>/201</w:t>
            </w:r>
            <w:r>
              <w:rPr>
                <w:rFonts w:hint="eastAsia"/>
              </w:rPr>
              <w:t>8</w:t>
            </w:r>
            <w:r w:rsidRPr="00394DFB">
              <w:t>)</w:t>
            </w:r>
          </w:p>
          <w:p w:rsidR="00404132" w:rsidRPr="00C7617A" w:rsidRDefault="00404132" w:rsidP="00944937">
            <w:pPr>
              <w:snapToGrid w:val="0"/>
            </w:pPr>
          </w:p>
        </w:tc>
      </w:tr>
      <w:tr w:rsidR="00C31415" w:rsidRPr="00B63712" w:rsidTr="00831AD7">
        <w:tc>
          <w:tcPr>
            <w:tcW w:w="658" w:type="dxa"/>
          </w:tcPr>
          <w:p w:rsidR="00C31415" w:rsidRPr="00B63712" w:rsidRDefault="00C31415" w:rsidP="00C3141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8046" w:type="dxa"/>
          </w:tcPr>
          <w:p w:rsidR="00C31415" w:rsidRDefault="005D5A00" w:rsidP="00831AD7">
            <w:pPr>
              <w:numPr>
                <w:ilvl w:val="12"/>
                <w:numId w:val="0"/>
              </w:numPr>
              <w:jc w:val="both"/>
            </w:pPr>
            <w:r>
              <w:rPr>
                <w:rFonts w:hint="eastAsia"/>
              </w:rPr>
              <w:t>Any other busines</w:t>
            </w:r>
            <w:r w:rsidR="006E48FA">
              <w:rPr>
                <w:rFonts w:hint="eastAsia"/>
              </w:rPr>
              <w:t>s</w:t>
            </w:r>
          </w:p>
          <w:p w:rsidR="006E48FA" w:rsidRPr="005D5A00" w:rsidRDefault="006E48FA" w:rsidP="00831AD7">
            <w:pPr>
              <w:numPr>
                <w:ilvl w:val="12"/>
                <w:numId w:val="0"/>
              </w:numPr>
              <w:jc w:val="both"/>
            </w:pPr>
          </w:p>
        </w:tc>
      </w:tr>
      <w:tr w:rsidR="00C31415" w:rsidRPr="00B63712" w:rsidTr="00831AD7">
        <w:tc>
          <w:tcPr>
            <w:tcW w:w="658" w:type="dxa"/>
          </w:tcPr>
          <w:p w:rsidR="00C31415" w:rsidRPr="00B63712" w:rsidRDefault="00C31415" w:rsidP="00C3141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8046" w:type="dxa"/>
          </w:tcPr>
          <w:p w:rsidR="00C31415" w:rsidRPr="00B63712" w:rsidRDefault="00C31415" w:rsidP="00831AD7">
            <w:pPr>
              <w:numPr>
                <w:ilvl w:val="12"/>
                <w:numId w:val="0"/>
              </w:numPr>
              <w:jc w:val="both"/>
              <w:rPr>
                <w:spacing w:val="20"/>
              </w:rPr>
            </w:pPr>
            <w:r w:rsidRPr="002F3095">
              <w:rPr>
                <w:rFonts w:hint="eastAsia"/>
              </w:rPr>
              <w:t>Date of the next meeting</w:t>
            </w:r>
          </w:p>
        </w:tc>
      </w:tr>
    </w:tbl>
    <w:p w:rsidR="00C31415" w:rsidRDefault="00C31415" w:rsidP="00C31415">
      <w:pPr>
        <w:snapToGrid w:val="0"/>
        <w:rPr>
          <w:b/>
          <w:spacing w:val="26"/>
          <w:sz w:val="26"/>
        </w:rPr>
      </w:pPr>
    </w:p>
    <w:p w:rsidR="00B229B1" w:rsidRPr="00C31415" w:rsidRDefault="00C31415" w:rsidP="00394DFB">
      <w:pPr>
        <w:tabs>
          <w:tab w:val="left" w:pos="5816"/>
        </w:tabs>
      </w:pPr>
      <w:r w:rsidRPr="00931DD0">
        <w:t>Remarks: The meeting will en</w:t>
      </w:r>
      <w:r>
        <w:t>d</w:t>
      </w:r>
      <w:r w:rsidRPr="001052F0">
        <w:rPr>
          <w:rFonts w:hint="eastAsia"/>
        </w:rPr>
        <w:t xml:space="preserve"> </w:t>
      </w:r>
      <w:r w:rsidRPr="00C7031A">
        <w:t>around</w:t>
      </w:r>
      <w:r w:rsidR="00691111">
        <w:t xml:space="preserve"> </w:t>
      </w:r>
      <w:r w:rsidR="00CA4040">
        <w:t>10:45 a.m.</w:t>
      </w:r>
    </w:p>
    <w:sectPr w:rsidR="00B229B1" w:rsidRPr="00C31415" w:rsidSect="0068697F">
      <w:footerReference w:type="default" r:id="rId8"/>
      <w:pgSz w:w="11906" w:h="16838"/>
      <w:pgMar w:top="1790" w:right="1800" w:bottom="1418" w:left="1800" w:header="850" w:footer="56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3CD" w:rsidRDefault="00E573CD">
      <w:pPr>
        <w:spacing w:line="240" w:lineRule="auto"/>
      </w:pPr>
      <w:r>
        <w:separator/>
      </w:r>
    </w:p>
  </w:endnote>
  <w:endnote w:type="continuationSeparator" w:id="0">
    <w:p w:rsidR="00E573CD" w:rsidRDefault="00E573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altName w:val="Arial Unicode MS"/>
    <w:charset w:val="88"/>
    <w:family w:val="modern"/>
    <w:pitch w:val="fixed"/>
    <w:sig w:usb0="00000000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72C" w:rsidRDefault="00E573CD">
    <w:pPr>
      <w:pStyle w:val="a3"/>
      <w:ind w:right="360"/>
      <w:rPr>
        <w:spacing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3CD" w:rsidRDefault="00E573CD">
      <w:pPr>
        <w:spacing w:line="240" w:lineRule="auto"/>
      </w:pPr>
      <w:r>
        <w:separator/>
      </w:r>
    </w:p>
  </w:footnote>
  <w:footnote w:type="continuationSeparator" w:id="0">
    <w:p w:rsidR="00E573CD" w:rsidRDefault="00E573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784E"/>
    <w:multiLevelType w:val="singleLevel"/>
    <w:tmpl w:val="503C5C68"/>
    <w:lvl w:ilvl="0">
      <w:start w:val="1"/>
      <w:numFmt w:val="decimal"/>
      <w:lvlText w:val="%1."/>
      <w:legacy w:legacy="1" w:legacySpace="0" w:legacyIndent="360"/>
      <w:lvlJc w:val="left"/>
      <w:pPr>
        <w:ind w:left="502" w:hanging="360"/>
      </w:pPr>
    </w:lvl>
  </w:abstractNum>
  <w:abstractNum w:abstractNumId="1" w15:restartNumberingAfterBreak="0">
    <w:nsid w:val="7D045E88"/>
    <w:multiLevelType w:val="hybridMultilevel"/>
    <w:tmpl w:val="9FAAA6CE"/>
    <w:lvl w:ilvl="0" w:tplc="1CCC04E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94UW05RXG9tQGi3MlRGWVb4tZrUUjtysNmZfYTHX6iFZRAZroG+5Q7rN+de0hn7H/FKD+nGRB9LiLwslr6x0Dg==" w:salt="AY6Z4NZHYf33jpKK1dWdlg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15"/>
    <w:rsid w:val="00000FE7"/>
    <w:rsid w:val="00027277"/>
    <w:rsid w:val="00067E1A"/>
    <w:rsid w:val="000A4613"/>
    <w:rsid w:val="000A46CF"/>
    <w:rsid w:val="000E53CC"/>
    <w:rsid w:val="00107CCE"/>
    <w:rsid w:val="00176EEB"/>
    <w:rsid w:val="001A32A5"/>
    <w:rsid w:val="001C3129"/>
    <w:rsid w:val="002136A6"/>
    <w:rsid w:val="002228E5"/>
    <w:rsid w:val="002E2598"/>
    <w:rsid w:val="00364048"/>
    <w:rsid w:val="00394DFB"/>
    <w:rsid w:val="00404132"/>
    <w:rsid w:val="00450590"/>
    <w:rsid w:val="004B4C01"/>
    <w:rsid w:val="005C0780"/>
    <w:rsid w:val="005D5A00"/>
    <w:rsid w:val="005E43B7"/>
    <w:rsid w:val="00613BEB"/>
    <w:rsid w:val="00633021"/>
    <w:rsid w:val="00673BB5"/>
    <w:rsid w:val="00691111"/>
    <w:rsid w:val="006C63C4"/>
    <w:rsid w:val="006E48FA"/>
    <w:rsid w:val="006E5E1D"/>
    <w:rsid w:val="00820FE1"/>
    <w:rsid w:val="008478B6"/>
    <w:rsid w:val="008750D5"/>
    <w:rsid w:val="00891A1B"/>
    <w:rsid w:val="00944937"/>
    <w:rsid w:val="00947129"/>
    <w:rsid w:val="0095617C"/>
    <w:rsid w:val="009A6D0C"/>
    <w:rsid w:val="009F760A"/>
    <w:rsid w:val="00B11EC6"/>
    <w:rsid w:val="00B407B3"/>
    <w:rsid w:val="00B436C4"/>
    <w:rsid w:val="00BB0628"/>
    <w:rsid w:val="00BB7664"/>
    <w:rsid w:val="00BE1153"/>
    <w:rsid w:val="00C31415"/>
    <w:rsid w:val="00C7617A"/>
    <w:rsid w:val="00CA4040"/>
    <w:rsid w:val="00D54980"/>
    <w:rsid w:val="00D75BC6"/>
    <w:rsid w:val="00E0382F"/>
    <w:rsid w:val="00E30726"/>
    <w:rsid w:val="00E356BF"/>
    <w:rsid w:val="00E455E8"/>
    <w:rsid w:val="00E50C3A"/>
    <w:rsid w:val="00E573CD"/>
    <w:rsid w:val="00E630AC"/>
    <w:rsid w:val="00E85EC1"/>
    <w:rsid w:val="00EB0203"/>
    <w:rsid w:val="00EE1C54"/>
    <w:rsid w:val="00F67F47"/>
    <w:rsid w:val="00F92927"/>
    <w:rsid w:val="00F9720F"/>
    <w:rsid w:val="00FC3366"/>
    <w:rsid w:val="00FD72D5"/>
    <w:rsid w:val="00F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5:docId w15:val="{96871731-B243-4C16-AFD7-13CDEAC3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415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1415"/>
    <w:pPr>
      <w:tabs>
        <w:tab w:val="center" w:pos="4153"/>
        <w:tab w:val="right" w:pos="8306"/>
      </w:tabs>
    </w:pPr>
    <w:rPr>
      <w:rFonts w:eastAsia="華康細明體"/>
      <w:spacing w:val="20"/>
      <w:sz w:val="20"/>
    </w:rPr>
  </w:style>
  <w:style w:type="character" w:customStyle="1" w:styleId="a4">
    <w:name w:val="頁尾 字元"/>
    <w:basedOn w:val="a0"/>
    <w:link w:val="a3"/>
    <w:rsid w:val="00C31415"/>
    <w:rPr>
      <w:rFonts w:ascii="Times New Roman" w:eastAsia="華康細明體" w:hAnsi="Times New Roman" w:cs="Times New Roman"/>
      <w:spacing w:val="20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549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5498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6C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6C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 meeting of  the Central &amp; Western District Council (2018 – 2019) Working Group on the Central &amp; Western District Harbourfront Agenda</dc:title>
  <dc:subject>Second meeting of the Central &amp; Western District Council (2018 – 2019) Working Group on the Central &amp; Western District Harbourfront Agenda</dc:subject>
  <dc:creator>Secretariat of Central &amp; Western District Council</dc:creator>
  <cp:keywords>Second meeting of the Central &amp; Western District Council (2018 – 2019) Working Group on the Central &amp; Western District Harbourfront Agenda</cp:keywords>
  <cp:lastModifiedBy>Windows 使用者</cp:lastModifiedBy>
  <cp:revision>3</cp:revision>
  <cp:lastPrinted>2016-12-14T04:17:00Z</cp:lastPrinted>
  <dcterms:created xsi:type="dcterms:W3CDTF">2018-05-08T09:31:00Z</dcterms:created>
  <dcterms:modified xsi:type="dcterms:W3CDTF">2018-05-08T09:34:00Z</dcterms:modified>
  <cp:category> Agenda</cp:category>
</cp:coreProperties>
</file>