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FC" w:rsidRPr="00432A20" w:rsidRDefault="006620FC" w:rsidP="006620FC">
      <w:pPr>
        <w:jc w:val="center"/>
        <w:rPr>
          <w:rFonts w:asciiTheme="minorEastAsia" w:eastAsiaTheme="minorEastAsia" w:hAnsiTheme="minorEastAsia"/>
          <w:b/>
          <w:spacing w:val="20"/>
          <w:szCs w:val="24"/>
        </w:rPr>
      </w:pPr>
      <w:bookmarkStart w:id="0" w:name="OLE_LINK1"/>
      <w:bookmarkStart w:id="1" w:name="_GoBack"/>
      <w:r w:rsidRPr="00432A20">
        <w:rPr>
          <w:rFonts w:asciiTheme="minorEastAsia" w:eastAsiaTheme="minorEastAsia" w:hAnsiTheme="minorEastAsia"/>
          <w:b/>
          <w:spacing w:val="20"/>
          <w:szCs w:val="24"/>
        </w:rPr>
        <w:t>二零一</w:t>
      </w:r>
      <w:r w:rsidRPr="00432A20">
        <w:rPr>
          <w:rFonts w:asciiTheme="minorEastAsia" w:eastAsiaTheme="minorEastAsia" w:hAnsiTheme="minorEastAsia" w:hint="eastAsia"/>
          <w:b/>
          <w:spacing w:val="20"/>
          <w:szCs w:val="24"/>
        </w:rPr>
        <w:t>八</w:t>
      </w:r>
      <w:r w:rsidRPr="00432A20">
        <w:rPr>
          <w:rFonts w:asciiTheme="minorEastAsia" w:eastAsiaTheme="minorEastAsia" w:hAnsiTheme="minorEastAsia"/>
          <w:b/>
          <w:spacing w:val="20"/>
          <w:szCs w:val="24"/>
        </w:rPr>
        <w:t>至一</w:t>
      </w:r>
      <w:r w:rsidRPr="00432A20">
        <w:rPr>
          <w:rFonts w:asciiTheme="minorEastAsia" w:eastAsiaTheme="minorEastAsia" w:hAnsiTheme="minorEastAsia" w:hint="eastAsia"/>
          <w:b/>
          <w:spacing w:val="20"/>
          <w:szCs w:val="24"/>
        </w:rPr>
        <w:t>九</w:t>
      </w:r>
      <w:r w:rsidRPr="00432A20">
        <w:rPr>
          <w:rFonts w:asciiTheme="minorEastAsia" w:eastAsiaTheme="minorEastAsia" w:hAnsiTheme="minorEastAsia"/>
          <w:b/>
          <w:spacing w:val="20"/>
          <w:szCs w:val="24"/>
        </w:rPr>
        <w:t>年度</w:t>
      </w:r>
    </w:p>
    <w:p w:rsidR="006620FC" w:rsidRPr="00432A20" w:rsidRDefault="006620FC" w:rsidP="006620FC">
      <w:pPr>
        <w:jc w:val="center"/>
        <w:rPr>
          <w:rFonts w:asciiTheme="minorEastAsia" w:eastAsiaTheme="minorEastAsia" w:hAnsiTheme="minorEastAsia"/>
          <w:b/>
          <w:spacing w:val="20"/>
          <w:szCs w:val="24"/>
        </w:rPr>
      </w:pPr>
      <w:r w:rsidRPr="00432A20">
        <w:rPr>
          <w:rFonts w:asciiTheme="minorEastAsia" w:eastAsiaTheme="minorEastAsia" w:hAnsiTheme="minorEastAsia"/>
          <w:b/>
          <w:spacing w:val="20"/>
          <w:szCs w:val="24"/>
        </w:rPr>
        <w:t>中西區</w:t>
      </w:r>
      <w:r w:rsidRPr="00432A20">
        <w:rPr>
          <w:rFonts w:asciiTheme="minorEastAsia" w:eastAsiaTheme="minorEastAsia" w:hAnsiTheme="minorEastAsia" w:hint="eastAsia"/>
          <w:b/>
          <w:spacing w:val="20"/>
          <w:szCs w:val="24"/>
        </w:rPr>
        <w:t>往返半</w:t>
      </w:r>
      <w:r w:rsidRPr="00432A20">
        <w:rPr>
          <w:rFonts w:asciiTheme="minorEastAsia" w:eastAsiaTheme="minorEastAsia" w:hAnsiTheme="minorEastAsia"/>
          <w:b/>
          <w:spacing w:val="20"/>
          <w:szCs w:val="24"/>
        </w:rPr>
        <w:t>山扶手電梯工作小組</w:t>
      </w:r>
    </w:p>
    <w:p w:rsidR="006620FC" w:rsidRPr="00432A20" w:rsidRDefault="006620FC" w:rsidP="006620FC">
      <w:pPr>
        <w:jc w:val="center"/>
        <w:rPr>
          <w:rFonts w:asciiTheme="minorEastAsia" w:eastAsiaTheme="minorEastAsia" w:hAnsiTheme="minorEastAsia"/>
          <w:b/>
          <w:spacing w:val="20"/>
          <w:szCs w:val="24"/>
          <w:u w:val="single"/>
        </w:rPr>
      </w:pPr>
      <w:r w:rsidRPr="00432A20">
        <w:rPr>
          <w:rFonts w:asciiTheme="minorEastAsia" w:eastAsiaTheme="minorEastAsia" w:hAnsiTheme="minorEastAsia"/>
          <w:b/>
          <w:spacing w:val="20"/>
          <w:szCs w:val="24"/>
          <w:u w:val="single"/>
        </w:rPr>
        <w:t>                               第</w:t>
      </w:r>
      <w:r w:rsidR="009744F6">
        <w:rPr>
          <w:rFonts w:asciiTheme="minorEastAsia" w:eastAsiaTheme="minorEastAsia" w:hAnsiTheme="minorEastAsia" w:hint="eastAsia"/>
          <w:b/>
          <w:spacing w:val="20"/>
          <w:szCs w:val="24"/>
          <w:u w:val="single"/>
        </w:rPr>
        <w:t>五</w:t>
      </w:r>
      <w:r w:rsidRPr="00432A20">
        <w:rPr>
          <w:rFonts w:asciiTheme="minorEastAsia" w:eastAsiaTheme="minorEastAsia" w:hAnsiTheme="minorEastAsia"/>
          <w:b/>
          <w:spacing w:val="20"/>
          <w:szCs w:val="24"/>
          <w:u w:val="single"/>
        </w:rPr>
        <w:t>次會議</w:t>
      </w:r>
      <w:bookmarkEnd w:id="0"/>
      <w:bookmarkEnd w:id="1"/>
      <w:r w:rsidRPr="00432A20">
        <w:rPr>
          <w:rFonts w:asciiTheme="minorEastAsia" w:eastAsiaTheme="minorEastAsia" w:hAnsiTheme="minorEastAsia"/>
          <w:b/>
          <w:spacing w:val="20"/>
          <w:szCs w:val="24"/>
          <w:u w:val="single"/>
        </w:rPr>
        <w:t>                              </w:t>
      </w:r>
    </w:p>
    <w:p w:rsidR="006620FC" w:rsidRPr="00432A20" w:rsidRDefault="006620FC" w:rsidP="006620FC">
      <w:pPr>
        <w:tabs>
          <w:tab w:val="left" w:pos="5400"/>
        </w:tabs>
        <w:jc w:val="both"/>
        <w:rPr>
          <w:rFonts w:asciiTheme="minorEastAsia" w:eastAsiaTheme="minorEastAsia" w:hAnsiTheme="minorEastAsia"/>
          <w:spacing w:val="20"/>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1108"/>
        <w:gridCol w:w="369"/>
        <w:gridCol w:w="5363"/>
      </w:tblGrid>
      <w:tr w:rsidR="006620FC" w:rsidRPr="00432A20" w:rsidTr="007702D4">
        <w:trPr>
          <w:trHeight w:val="190"/>
        </w:trPr>
        <w:tc>
          <w:tcPr>
            <w:tcW w:w="1108" w:type="dxa"/>
          </w:tcPr>
          <w:p w:rsidR="006620FC" w:rsidRPr="00432A20" w:rsidRDefault="006620FC" w:rsidP="007702D4">
            <w:pPr>
              <w:jc w:val="distribute"/>
              <w:rPr>
                <w:rFonts w:asciiTheme="minorEastAsia" w:eastAsiaTheme="minorEastAsia" w:hAnsiTheme="minorEastAsia"/>
                <w:b/>
                <w:spacing w:val="20"/>
                <w:szCs w:val="24"/>
              </w:rPr>
            </w:pPr>
            <w:r w:rsidRPr="00432A20">
              <w:rPr>
                <w:rFonts w:asciiTheme="minorEastAsia" w:eastAsiaTheme="minorEastAsia" w:hAnsiTheme="minorEastAsia"/>
                <w:b/>
                <w:spacing w:val="20"/>
                <w:szCs w:val="24"/>
              </w:rPr>
              <w:t>日期</w:t>
            </w:r>
          </w:p>
        </w:tc>
        <w:tc>
          <w:tcPr>
            <w:tcW w:w="369" w:type="dxa"/>
          </w:tcPr>
          <w:p w:rsidR="006620FC" w:rsidRPr="00432A20" w:rsidRDefault="006620FC" w:rsidP="007702D4">
            <w:pPr>
              <w:jc w:val="center"/>
              <w:rPr>
                <w:rFonts w:asciiTheme="minorEastAsia" w:eastAsiaTheme="minorEastAsia" w:hAnsiTheme="minorEastAsia"/>
                <w:spacing w:val="20"/>
                <w:szCs w:val="24"/>
              </w:rPr>
            </w:pPr>
            <w:proofErr w:type="gramStart"/>
            <w:r w:rsidRPr="00432A20">
              <w:rPr>
                <w:rFonts w:asciiTheme="minorEastAsia" w:eastAsiaTheme="minorEastAsia" w:hAnsiTheme="minorEastAsia"/>
                <w:spacing w:val="20"/>
                <w:szCs w:val="24"/>
              </w:rPr>
              <w:t>﹕</w:t>
            </w:r>
            <w:proofErr w:type="gramEnd"/>
          </w:p>
        </w:tc>
        <w:tc>
          <w:tcPr>
            <w:tcW w:w="5363" w:type="dxa"/>
          </w:tcPr>
          <w:p w:rsidR="006620FC" w:rsidRPr="00432A20" w:rsidRDefault="006620FC" w:rsidP="00F136C2">
            <w:pPr>
              <w:spacing w:line="240" w:lineRule="auto"/>
              <w:jc w:val="both"/>
              <w:rPr>
                <w:rFonts w:asciiTheme="minorEastAsia" w:eastAsiaTheme="minorEastAsia" w:hAnsiTheme="minorEastAsia"/>
                <w:spacing w:val="20"/>
                <w:szCs w:val="24"/>
              </w:rPr>
            </w:pPr>
            <w:r w:rsidRPr="00432A20">
              <w:rPr>
                <w:rFonts w:asciiTheme="minorEastAsia" w:eastAsiaTheme="minorEastAsia" w:hAnsiTheme="minorEastAsia"/>
                <w:spacing w:val="20"/>
                <w:szCs w:val="24"/>
              </w:rPr>
              <w:t>二零一</w:t>
            </w:r>
            <w:r w:rsidR="00205B79">
              <w:rPr>
                <w:rFonts w:asciiTheme="minorEastAsia" w:eastAsiaTheme="minorEastAsia" w:hAnsiTheme="minorEastAsia" w:hint="eastAsia"/>
                <w:spacing w:val="20"/>
                <w:szCs w:val="24"/>
              </w:rPr>
              <w:t>九</w:t>
            </w:r>
            <w:r w:rsidRPr="00432A20">
              <w:rPr>
                <w:rFonts w:asciiTheme="minorEastAsia" w:eastAsiaTheme="minorEastAsia" w:hAnsiTheme="minorEastAsia"/>
                <w:spacing w:val="20"/>
                <w:szCs w:val="24"/>
              </w:rPr>
              <w:t>年</w:t>
            </w:r>
            <w:r w:rsidR="00F136C2">
              <w:rPr>
                <w:rFonts w:asciiTheme="minorEastAsia" w:eastAsiaTheme="minorEastAsia" w:hAnsiTheme="minorEastAsia" w:hint="eastAsia"/>
                <w:spacing w:val="20"/>
                <w:szCs w:val="24"/>
              </w:rPr>
              <w:t>八月九</w:t>
            </w:r>
            <w:r w:rsidRPr="00432A20">
              <w:rPr>
                <w:rFonts w:asciiTheme="minorEastAsia" w:eastAsiaTheme="minorEastAsia" w:hAnsiTheme="minorEastAsia"/>
                <w:spacing w:val="20"/>
                <w:szCs w:val="24"/>
              </w:rPr>
              <w:t>日(星期</w:t>
            </w:r>
            <w:r w:rsidR="00F136C2">
              <w:rPr>
                <w:rFonts w:asciiTheme="minorEastAsia" w:eastAsiaTheme="minorEastAsia" w:hAnsiTheme="minorEastAsia" w:hint="eastAsia"/>
                <w:spacing w:val="20"/>
                <w:szCs w:val="24"/>
              </w:rPr>
              <w:t>五</w:t>
            </w:r>
            <w:r w:rsidRPr="00432A20">
              <w:rPr>
                <w:rFonts w:asciiTheme="minorEastAsia" w:eastAsiaTheme="minorEastAsia" w:hAnsiTheme="minorEastAsia"/>
                <w:spacing w:val="20"/>
                <w:szCs w:val="24"/>
              </w:rPr>
              <w:t>)</w:t>
            </w:r>
          </w:p>
        </w:tc>
      </w:tr>
      <w:tr w:rsidR="006620FC" w:rsidRPr="00432A20" w:rsidTr="007702D4">
        <w:trPr>
          <w:trHeight w:val="310"/>
        </w:trPr>
        <w:tc>
          <w:tcPr>
            <w:tcW w:w="1108" w:type="dxa"/>
          </w:tcPr>
          <w:p w:rsidR="006620FC" w:rsidRPr="00432A20" w:rsidRDefault="006620FC" w:rsidP="007702D4">
            <w:pPr>
              <w:jc w:val="distribute"/>
              <w:rPr>
                <w:rFonts w:asciiTheme="minorEastAsia" w:eastAsiaTheme="minorEastAsia" w:hAnsiTheme="minorEastAsia"/>
                <w:b/>
                <w:spacing w:val="20"/>
                <w:szCs w:val="24"/>
              </w:rPr>
            </w:pPr>
            <w:r w:rsidRPr="00432A20">
              <w:rPr>
                <w:rFonts w:asciiTheme="minorEastAsia" w:eastAsiaTheme="minorEastAsia" w:hAnsiTheme="minorEastAsia"/>
                <w:b/>
                <w:spacing w:val="20"/>
                <w:szCs w:val="24"/>
              </w:rPr>
              <w:t>時間</w:t>
            </w:r>
          </w:p>
        </w:tc>
        <w:tc>
          <w:tcPr>
            <w:tcW w:w="369" w:type="dxa"/>
          </w:tcPr>
          <w:p w:rsidR="006620FC" w:rsidRPr="00432A20" w:rsidRDefault="006620FC" w:rsidP="007702D4">
            <w:pPr>
              <w:jc w:val="center"/>
              <w:rPr>
                <w:rFonts w:asciiTheme="minorEastAsia" w:eastAsiaTheme="minorEastAsia" w:hAnsiTheme="minorEastAsia"/>
                <w:spacing w:val="20"/>
                <w:szCs w:val="24"/>
              </w:rPr>
            </w:pPr>
            <w:proofErr w:type="gramStart"/>
            <w:r w:rsidRPr="00432A20">
              <w:rPr>
                <w:rFonts w:asciiTheme="minorEastAsia" w:eastAsiaTheme="minorEastAsia" w:hAnsiTheme="minorEastAsia"/>
                <w:spacing w:val="20"/>
                <w:szCs w:val="24"/>
              </w:rPr>
              <w:t>﹕</w:t>
            </w:r>
            <w:proofErr w:type="gramEnd"/>
          </w:p>
        </w:tc>
        <w:tc>
          <w:tcPr>
            <w:tcW w:w="5363" w:type="dxa"/>
          </w:tcPr>
          <w:p w:rsidR="006620FC" w:rsidRPr="00432A20" w:rsidRDefault="00205B79" w:rsidP="00205B79">
            <w:pPr>
              <w:jc w:val="both"/>
              <w:rPr>
                <w:rFonts w:asciiTheme="minorEastAsia" w:eastAsiaTheme="minorEastAsia" w:hAnsiTheme="minorEastAsia"/>
                <w:spacing w:val="20"/>
                <w:szCs w:val="24"/>
              </w:rPr>
            </w:pPr>
            <w:r>
              <w:rPr>
                <w:rFonts w:asciiTheme="minorEastAsia" w:eastAsiaTheme="minorEastAsia" w:hAnsiTheme="minorEastAsia" w:hint="eastAsia"/>
                <w:spacing w:val="20"/>
                <w:szCs w:val="24"/>
              </w:rPr>
              <w:t>上</w:t>
            </w:r>
            <w:r w:rsidR="006620FC" w:rsidRPr="00432A20">
              <w:rPr>
                <w:rFonts w:asciiTheme="minorEastAsia" w:eastAsiaTheme="minorEastAsia" w:hAnsiTheme="minorEastAsia" w:hint="eastAsia"/>
                <w:spacing w:val="20"/>
                <w:szCs w:val="24"/>
              </w:rPr>
              <w:t>午</w:t>
            </w:r>
            <w:r w:rsidR="009744F6">
              <w:rPr>
                <w:rFonts w:asciiTheme="minorEastAsia" w:eastAsiaTheme="minorEastAsia" w:hAnsiTheme="minorEastAsia" w:hint="eastAsia"/>
                <w:spacing w:val="20"/>
                <w:szCs w:val="24"/>
              </w:rPr>
              <w:t>十</w:t>
            </w:r>
            <w:r w:rsidR="006620FC" w:rsidRPr="00432A20">
              <w:rPr>
                <w:rFonts w:asciiTheme="minorEastAsia" w:eastAsiaTheme="minorEastAsia" w:hAnsiTheme="minorEastAsia" w:hint="eastAsia"/>
                <w:spacing w:val="20"/>
                <w:szCs w:val="24"/>
              </w:rPr>
              <w:t>時</w:t>
            </w:r>
            <w:r>
              <w:rPr>
                <w:rFonts w:asciiTheme="minorEastAsia" w:eastAsiaTheme="minorEastAsia" w:hAnsiTheme="minorEastAsia" w:hint="eastAsia"/>
                <w:spacing w:val="20"/>
                <w:szCs w:val="24"/>
              </w:rPr>
              <w:t>半</w:t>
            </w:r>
          </w:p>
        </w:tc>
      </w:tr>
      <w:tr w:rsidR="006620FC" w:rsidRPr="00432A20" w:rsidTr="007702D4">
        <w:trPr>
          <w:trHeight w:val="718"/>
        </w:trPr>
        <w:tc>
          <w:tcPr>
            <w:tcW w:w="1108" w:type="dxa"/>
          </w:tcPr>
          <w:p w:rsidR="006620FC" w:rsidRPr="00432A20" w:rsidRDefault="006620FC" w:rsidP="007702D4">
            <w:pPr>
              <w:jc w:val="distribute"/>
              <w:rPr>
                <w:rFonts w:asciiTheme="minorEastAsia" w:eastAsiaTheme="minorEastAsia" w:hAnsiTheme="minorEastAsia"/>
                <w:b/>
                <w:spacing w:val="20"/>
                <w:szCs w:val="24"/>
              </w:rPr>
            </w:pPr>
            <w:r w:rsidRPr="00432A20">
              <w:rPr>
                <w:rFonts w:asciiTheme="minorEastAsia" w:eastAsiaTheme="minorEastAsia" w:hAnsiTheme="minorEastAsia"/>
                <w:b/>
                <w:spacing w:val="20"/>
                <w:szCs w:val="24"/>
              </w:rPr>
              <w:t>地點</w:t>
            </w:r>
          </w:p>
        </w:tc>
        <w:tc>
          <w:tcPr>
            <w:tcW w:w="369" w:type="dxa"/>
          </w:tcPr>
          <w:p w:rsidR="006620FC" w:rsidRPr="00432A20" w:rsidRDefault="006620FC" w:rsidP="007702D4">
            <w:pPr>
              <w:jc w:val="center"/>
              <w:rPr>
                <w:rFonts w:asciiTheme="minorEastAsia" w:eastAsiaTheme="minorEastAsia" w:hAnsiTheme="minorEastAsia"/>
                <w:spacing w:val="20"/>
                <w:szCs w:val="24"/>
              </w:rPr>
            </w:pPr>
            <w:proofErr w:type="gramStart"/>
            <w:r w:rsidRPr="00432A20">
              <w:rPr>
                <w:rFonts w:asciiTheme="minorEastAsia" w:eastAsiaTheme="minorEastAsia" w:hAnsiTheme="minorEastAsia"/>
                <w:spacing w:val="20"/>
                <w:szCs w:val="24"/>
              </w:rPr>
              <w:t>﹕</w:t>
            </w:r>
            <w:proofErr w:type="gramEnd"/>
          </w:p>
        </w:tc>
        <w:tc>
          <w:tcPr>
            <w:tcW w:w="5363" w:type="dxa"/>
          </w:tcPr>
          <w:p w:rsidR="006620FC" w:rsidRPr="00432A20" w:rsidRDefault="006620FC" w:rsidP="007702D4">
            <w:pPr>
              <w:jc w:val="both"/>
              <w:rPr>
                <w:rFonts w:asciiTheme="minorEastAsia" w:eastAsiaTheme="minorEastAsia" w:hAnsiTheme="minorEastAsia"/>
                <w:spacing w:val="20"/>
                <w:szCs w:val="24"/>
              </w:rPr>
            </w:pPr>
            <w:r w:rsidRPr="00432A20">
              <w:rPr>
                <w:rFonts w:asciiTheme="minorEastAsia" w:eastAsiaTheme="minorEastAsia" w:hAnsiTheme="minorEastAsia"/>
                <w:spacing w:val="20"/>
                <w:szCs w:val="24"/>
              </w:rPr>
              <w:t>香港中環統一碼頭道38號</w:t>
            </w:r>
          </w:p>
          <w:p w:rsidR="006620FC" w:rsidRPr="00432A20" w:rsidRDefault="006620FC" w:rsidP="00C0444B">
            <w:pPr>
              <w:jc w:val="both"/>
              <w:rPr>
                <w:rFonts w:asciiTheme="minorEastAsia" w:eastAsiaTheme="minorEastAsia" w:hAnsiTheme="minorEastAsia"/>
                <w:spacing w:val="20"/>
                <w:szCs w:val="24"/>
              </w:rPr>
            </w:pPr>
            <w:r w:rsidRPr="00432A20">
              <w:rPr>
                <w:rFonts w:asciiTheme="minorEastAsia" w:eastAsiaTheme="minorEastAsia" w:hAnsiTheme="minorEastAsia"/>
                <w:spacing w:val="20"/>
                <w:szCs w:val="24"/>
              </w:rPr>
              <w:t>海港政府大樓1</w:t>
            </w:r>
            <w:r w:rsidR="00F136C2">
              <w:rPr>
                <w:rFonts w:asciiTheme="minorEastAsia" w:eastAsiaTheme="minorEastAsia" w:hAnsiTheme="minorEastAsia" w:hint="eastAsia"/>
                <w:spacing w:val="20"/>
                <w:szCs w:val="24"/>
              </w:rPr>
              <w:t>4</w:t>
            </w:r>
            <w:proofErr w:type="gramStart"/>
            <w:r w:rsidRPr="00432A20">
              <w:rPr>
                <w:rFonts w:asciiTheme="minorEastAsia" w:eastAsiaTheme="minorEastAsia" w:hAnsiTheme="minorEastAsia"/>
                <w:spacing w:val="20"/>
                <w:szCs w:val="24"/>
              </w:rPr>
              <w:t>樓</w:t>
            </w:r>
            <w:r w:rsidR="00F136C2">
              <w:rPr>
                <w:rFonts w:asciiTheme="minorEastAsia" w:eastAsiaTheme="minorEastAsia" w:hAnsiTheme="minorEastAsia" w:hint="eastAsia"/>
                <w:spacing w:val="20"/>
                <w:szCs w:val="24"/>
              </w:rPr>
              <w:t>區議會</w:t>
            </w:r>
            <w:proofErr w:type="gramEnd"/>
            <w:r w:rsidRPr="00432A20">
              <w:rPr>
                <w:rFonts w:asciiTheme="minorEastAsia" w:eastAsiaTheme="minorEastAsia" w:hAnsiTheme="minorEastAsia"/>
                <w:spacing w:val="20"/>
                <w:szCs w:val="24"/>
              </w:rPr>
              <w:t>會議室</w:t>
            </w:r>
          </w:p>
        </w:tc>
      </w:tr>
    </w:tbl>
    <w:p w:rsidR="006620FC" w:rsidRPr="00432A20" w:rsidRDefault="006620FC" w:rsidP="006620FC">
      <w:pPr>
        <w:tabs>
          <w:tab w:val="left" w:pos="5400"/>
        </w:tabs>
        <w:jc w:val="both"/>
        <w:rPr>
          <w:rFonts w:asciiTheme="minorEastAsia" w:eastAsiaTheme="minorEastAsia" w:hAnsiTheme="minorEastAsia"/>
          <w:spacing w:val="20"/>
          <w:szCs w:val="24"/>
        </w:rPr>
      </w:pPr>
    </w:p>
    <w:p w:rsidR="006620FC" w:rsidRPr="00432A20" w:rsidRDefault="006620FC" w:rsidP="006620FC">
      <w:pPr>
        <w:tabs>
          <w:tab w:val="left" w:pos="4080"/>
        </w:tabs>
        <w:jc w:val="center"/>
        <w:rPr>
          <w:rFonts w:asciiTheme="minorEastAsia" w:eastAsiaTheme="minorEastAsia" w:hAnsiTheme="minorEastAsia"/>
          <w:b/>
          <w:spacing w:val="20"/>
          <w:szCs w:val="24"/>
          <w:u w:val="single"/>
        </w:rPr>
      </w:pPr>
      <w:r w:rsidRPr="00432A20">
        <w:rPr>
          <w:rFonts w:asciiTheme="minorEastAsia" w:eastAsiaTheme="minorEastAsia" w:hAnsiTheme="minorEastAsia"/>
          <w:b/>
          <w:spacing w:val="20"/>
          <w:szCs w:val="24"/>
          <w:u w:val="single"/>
        </w:rPr>
        <w:t>議     程</w:t>
      </w:r>
    </w:p>
    <w:tbl>
      <w:tblPr>
        <w:tblW w:w="8715" w:type="dxa"/>
        <w:tblInd w:w="-114" w:type="dxa"/>
        <w:tblLayout w:type="fixed"/>
        <w:tblCellMar>
          <w:left w:w="28" w:type="dxa"/>
          <w:right w:w="28" w:type="dxa"/>
        </w:tblCellMar>
        <w:tblLook w:val="0000" w:firstRow="0" w:lastRow="0" w:firstColumn="0" w:lastColumn="0" w:noHBand="0" w:noVBand="0"/>
      </w:tblPr>
      <w:tblGrid>
        <w:gridCol w:w="8715"/>
      </w:tblGrid>
      <w:tr w:rsidR="006620FC" w:rsidRPr="00432A20" w:rsidTr="007702D4">
        <w:trPr>
          <w:trHeight w:val="737"/>
        </w:trPr>
        <w:tc>
          <w:tcPr>
            <w:tcW w:w="8715" w:type="dxa"/>
          </w:tcPr>
          <w:p w:rsidR="006620FC" w:rsidRPr="00432A20" w:rsidRDefault="006620FC" w:rsidP="006620FC">
            <w:pPr>
              <w:numPr>
                <w:ilvl w:val="0"/>
                <w:numId w:val="1"/>
              </w:numPr>
              <w:jc w:val="both"/>
              <w:rPr>
                <w:rFonts w:asciiTheme="minorEastAsia" w:eastAsiaTheme="minorEastAsia" w:hAnsiTheme="minorEastAsia"/>
                <w:spacing w:val="20"/>
                <w:szCs w:val="24"/>
              </w:rPr>
            </w:pPr>
            <w:r w:rsidRPr="00432A20">
              <w:rPr>
                <w:rFonts w:asciiTheme="minorEastAsia" w:eastAsiaTheme="minorEastAsia" w:hAnsiTheme="minorEastAsia"/>
                <w:spacing w:val="20"/>
                <w:szCs w:val="24"/>
              </w:rPr>
              <w:t>通過會議議程</w:t>
            </w:r>
          </w:p>
        </w:tc>
      </w:tr>
      <w:tr w:rsidR="006620FC" w:rsidRPr="00432A20" w:rsidTr="007702D4">
        <w:trPr>
          <w:trHeight w:val="882"/>
        </w:trPr>
        <w:tc>
          <w:tcPr>
            <w:tcW w:w="8715" w:type="dxa"/>
          </w:tcPr>
          <w:p w:rsidR="006620FC" w:rsidRPr="00432A20" w:rsidRDefault="006620FC" w:rsidP="006620FC">
            <w:pPr>
              <w:numPr>
                <w:ilvl w:val="0"/>
                <w:numId w:val="1"/>
              </w:numPr>
              <w:jc w:val="both"/>
              <w:rPr>
                <w:rFonts w:asciiTheme="minorEastAsia" w:eastAsiaTheme="minorEastAsia" w:hAnsiTheme="minorEastAsia"/>
                <w:spacing w:val="20"/>
                <w:szCs w:val="24"/>
              </w:rPr>
            </w:pPr>
            <w:r w:rsidRPr="00432A20">
              <w:rPr>
                <w:rFonts w:asciiTheme="minorEastAsia" w:eastAsiaTheme="minorEastAsia" w:hAnsiTheme="minorEastAsia"/>
                <w:spacing w:val="20"/>
                <w:szCs w:val="24"/>
              </w:rPr>
              <w:t>通過</w:t>
            </w:r>
            <w:r w:rsidRPr="00432A20">
              <w:rPr>
                <w:rFonts w:asciiTheme="minorEastAsia" w:eastAsiaTheme="minorEastAsia" w:hAnsiTheme="minorEastAsia" w:hint="eastAsia"/>
                <w:spacing w:val="20"/>
                <w:szCs w:val="24"/>
              </w:rPr>
              <w:t>二零一</w:t>
            </w:r>
            <w:r w:rsidR="009744F6">
              <w:rPr>
                <w:rFonts w:asciiTheme="minorEastAsia" w:eastAsiaTheme="minorEastAsia" w:hAnsiTheme="minorEastAsia" w:hint="eastAsia"/>
                <w:spacing w:val="20"/>
                <w:szCs w:val="24"/>
              </w:rPr>
              <w:t>九</w:t>
            </w:r>
            <w:r w:rsidRPr="00432A20">
              <w:rPr>
                <w:rFonts w:asciiTheme="minorEastAsia" w:eastAsiaTheme="minorEastAsia" w:hAnsiTheme="minorEastAsia" w:hint="eastAsia"/>
                <w:spacing w:val="20"/>
                <w:szCs w:val="24"/>
              </w:rPr>
              <w:t>年</w:t>
            </w:r>
            <w:r w:rsidR="009744F6">
              <w:rPr>
                <w:rFonts w:asciiTheme="minorEastAsia" w:eastAsiaTheme="minorEastAsia" w:hAnsiTheme="minorEastAsia" w:hint="eastAsia"/>
                <w:spacing w:val="20"/>
                <w:szCs w:val="24"/>
              </w:rPr>
              <w:t>四</w:t>
            </w:r>
            <w:r w:rsidRPr="00432A20">
              <w:rPr>
                <w:rFonts w:asciiTheme="minorEastAsia" w:eastAsiaTheme="minorEastAsia" w:hAnsiTheme="minorEastAsia" w:hint="eastAsia"/>
                <w:spacing w:val="20"/>
                <w:szCs w:val="24"/>
              </w:rPr>
              <w:t>月</w:t>
            </w:r>
            <w:r w:rsidR="009744F6">
              <w:rPr>
                <w:rFonts w:asciiTheme="minorEastAsia" w:eastAsiaTheme="minorEastAsia" w:hAnsiTheme="minorEastAsia" w:hint="eastAsia"/>
                <w:spacing w:val="20"/>
                <w:szCs w:val="24"/>
              </w:rPr>
              <w:t>二十九</w:t>
            </w:r>
            <w:r w:rsidRPr="00432A20">
              <w:rPr>
                <w:rFonts w:asciiTheme="minorEastAsia" w:eastAsiaTheme="minorEastAsia" w:hAnsiTheme="minorEastAsia" w:hint="eastAsia"/>
                <w:spacing w:val="20"/>
                <w:szCs w:val="24"/>
              </w:rPr>
              <w:t>日中西區往返半山扶手電梯工作小組</w:t>
            </w:r>
          </w:p>
          <w:p w:rsidR="006620FC" w:rsidRPr="00432A20" w:rsidRDefault="006620FC" w:rsidP="007702D4">
            <w:pPr>
              <w:ind w:left="480"/>
              <w:jc w:val="both"/>
              <w:rPr>
                <w:rFonts w:asciiTheme="minorEastAsia" w:eastAsiaTheme="minorEastAsia" w:hAnsiTheme="minorEastAsia"/>
                <w:spacing w:val="20"/>
                <w:szCs w:val="24"/>
              </w:rPr>
            </w:pPr>
            <w:r w:rsidRPr="00432A20">
              <w:rPr>
                <w:rFonts w:asciiTheme="minorEastAsia" w:eastAsiaTheme="minorEastAsia" w:hAnsiTheme="minorEastAsia" w:hint="eastAsia"/>
                <w:spacing w:val="20"/>
                <w:szCs w:val="24"/>
              </w:rPr>
              <w:t>第</w:t>
            </w:r>
            <w:r w:rsidR="009744F6">
              <w:rPr>
                <w:rFonts w:asciiTheme="minorEastAsia" w:eastAsiaTheme="minorEastAsia" w:hAnsiTheme="minorEastAsia" w:hint="eastAsia"/>
                <w:spacing w:val="20"/>
                <w:szCs w:val="24"/>
              </w:rPr>
              <w:t>四</w:t>
            </w:r>
            <w:r w:rsidRPr="00432A20">
              <w:rPr>
                <w:rFonts w:asciiTheme="minorEastAsia" w:eastAsiaTheme="minorEastAsia" w:hAnsiTheme="minorEastAsia" w:hint="eastAsia"/>
                <w:spacing w:val="20"/>
                <w:szCs w:val="24"/>
              </w:rPr>
              <w:t>次會議紀錄</w:t>
            </w:r>
          </w:p>
          <w:p w:rsidR="006620FC" w:rsidRPr="00432A20" w:rsidRDefault="006620FC" w:rsidP="007702D4">
            <w:pPr>
              <w:ind w:left="480"/>
              <w:jc w:val="both"/>
              <w:rPr>
                <w:rFonts w:asciiTheme="minorEastAsia" w:eastAsiaTheme="minorEastAsia" w:hAnsiTheme="minorEastAsia"/>
                <w:spacing w:val="20"/>
                <w:szCs w:val="24"/>
              </w:rPr>
            </w:pPr>
          </w:p>
        </w:tc>
      </w:tr>
      <w:tr w:rsidR="006620FC" w:rsidRPr="00432A20" w:rsidTr="0061659F">
        <w:trPr>
          <w:trHeight w:val="1885"/>
        </w:trPr>
        <w:tc>
          <w:tcPr>
            <w:tcW w:w="8715" w:type="dxa"/>
          </w:tcPr>
          <w:p w:rsidR="006620FC" w:rsidRPr="00432A20" w:rsidRDefault="006620FC" w:rsidP="006620FC">
            <w:pPr>
              <w:numPr>
                <w:ilvl w:val="0"/>
                <w:numId w:val="1"/>
              </w:numPr>
              <w:jc w:val="both"/>
              <w:rPr>
                <w:rFonts w:asciiTheme="minorEastAsia" w:eastAsiaTheme="minorEastAsia" w:hAnsiTheme="minorEastAsia"/>
                <w:spacing w:val="20"/>
                <w:szCs w:val="24"/>
              </w:rPr>
            </w:pPr>
            <w:r w:rsidRPr="00432A20">
              <w:rPr>
                <w:rFonts w:asciiTheme="minorEastAsia" w:eastAsiaTheme="minorEastAsia" w:hAnsiTheme="minorEastAsia"/>
                <w:spacing w:val="20"/>
                <w:szCs w:val="24"/>
              </w:rPr>
              <w:t>常設事項：</w:t>
            </w:r>
          </w:p>
          <w:p w:rsidR="006620FC" w:rsidRPr="00432A20" w:rsidRDefault="006620FC" w:rsidP="006620FC">
            <w:pPr>
              <w:numPr>
                <w:ilvl w:val="2"/>
                <w:numId w:val="2"/>
              </w:numPr>
              <w:jc w:val="both"/>
              <w:rPr>
                <w:rFonts w:asciiTheme="minorEastAsia" w:eastAsiaTheme="minorEastAsia" w:hAnsiTheme="minorEastAsia"/>
                <w:spacing w:val="20"/>
                <w:szCs w:val="24"/>
              </w:rPr>
            </w:pPr>
            <w:r w:rsidRPr="00432A20">
              <w:rPr>
                <w:rFonts w:asciiTheme="minorEastAsia" w:eastAsiaTheme="minorEastAsia" w:hAnsiTheme="minorEastAsia"/>
                <w:spacing w:val="20"/>
                <w:szCs w:val="24"/>
              </w:rPr>
              <w:t>監察中環-半山行人扶手電梯的日常運作、維修、優化及增建</w:t>
            </w:r>
          </w:p>
          <w:p w:rsidR="006620FC" w:rsidRPr="00432A20" w:rsidRDefault="006620FC" w:rsidP="007702D4">
            <w:pPr>
              <w:jc w:val="both"/>
              <w:textAlignment w:val="auto"/>
              <w:rPr>
                <w:rFonts w:asciiTheme="minorEastAsia" w:eastAsiaTheme="minorEastAsia" w:hAnsiTheme="minorEastAsia"/>
                <w:spacing w:val="20"/>
                <w:szCs w:val="24"/>
              </w:rPr>
            </w:pPr>
          </w:p>
          <w:p w:rsidR="00432A20" w:rsidRPr="00D94B70" w:rsidRDefault="006620FC" w:rsidP="00D94B70">
            <w:pPr>
              <w:numPr>
                <w:ilvl w:val="2"/>
                <w:numId w:val="2"/>
              </w:numPr>
              <w:jc w:val="both"/>
              <w:rPr>
                <w:rFonts w:asciiTheme="minorEastAsia" w:eastAsiaTheme="minorEastAsia" w:hAnsiTheme="minorEastAsia"/>
                <w:spacing w:val="20"/>
                <w:szCs w:val="24"/>
              </w:rPr>
            </w:pPr>
            <w:proofErr w:type="gramStart"/>
            <w:r w:rsidRPr="00432A20">
              <w:rPr>
                <w:rFonts w:asciiTheme="minorEastAsia" w:eastAsiaTheme="minorEastAsia" w:hAnsiTheme="minorEastAsia"/>
                <w:spacing w:val="20"/>
                <w:szCs w:val="24"/>
              </w:rPr>
              <w:t>監察正街行人</w:t>
            </w:r>
            <w:proofErr w:type="gramEnd"/>
            <w:r w:rsidRPr="00432A20">
              <w:rPr>
                <w:rFonts w:asciiTheme="minorEastAsia" w:eastAsiaTheme="minorEastAsia" w:hAnsiTheme="minorEastAsia"/>
                <w:spacing w:val="20"/>
                <w:szCs w:val="24"/>
              </w:rPr>
              <w:t>扶手電梯的日常運作、維修、優化及增建</w:t>
            </w:r>
          </w:p>
        </w:tc>
      </w:tr>
      <w:tr w:rsidR="006620FC" w:rsidRPr="00432A20" w:rsidTr="007702D4">
        <w:trPr>
          <w:trHeight w:val="1710"/>
        </w:trPr>
        <w:tc>
          <w:tcPr>
            <w:tcW w:w="8715" w:type="dxa"/>
          </w:tcPr>
          <w:p w:rsidR="006620FC" w:rsidRPr="00432A20" w:rsidRDefault="006620FC" w:rsidP="006620FC">
            <w:pPr>
              <w:numPr>
                <w:ilvl w:val="0"/>
                <w:numId w:val="1"/>
              </w:numPr>
              <w:jc w:val="both"/>
              <w:rPr>
                <w:rFonts w:asciiTheme="minorEastAsia" w:eastAsiaTheme="minorEastAsia" w:hAnsiTheme="minorEastAsia"/>
                <w:spacing w:val="20"/>
                <w:szCs w:val="24"/>
              </w:rPr>
            </w:pPr>
            <w:r w:rsidRPr="00432A20">
              <w:rPr>
                <w:rFonts w:asciiTheme="minorEastAsia" w:eastAsiaTheme="minorEastAsia" w:hAnsiTheme="minorEastAsia" w:hint="eastAsia"/>
                <w:spacing w:val="20"/>
                <w:szCs w:val="24"/>
              </w:rPr>
              <w:t>監察中環-半山行人扶手電梯翻新工程</w:t>
            </w:r>
            <w:r w:rsidRPr="00432A20">
              <w:rPr>
                <w:rFonts w:asciiTheme="minorEastAsia" w:eastAsiaTheme="minorEastAsia" w:hAnsiTheme="minorEastAsia"/>
                <w:spacing w:val="20"/>
                <w:szCs w:val="24"/>
              </w:rPr>
              <w:t>：</w:t>
            </w:r>
          </w:p>
          <w:p w:rsidR="006620FC" w:rsidRPr="00432A20" w:rsidRDefault="006620FC" w:rsidP="00F136C2">
            <w:pPr>
              <w:ind w:left="480"/>
              <w:jc w:val="both"/>
              <w:rPr>
                <w:rFonts w:asciiTheme="minorEastAsia" w:eastAsiaTheme="minorEastAsia" w:hAnsiTheme="minorEastAsia"/>
                <w:spacing w:val="20"/>
                <w:szCs w:val="24"/>
              </w:rPr>
            </w:pPr>
            <w:r w:rsidRPr="00432A20">
              <w:rPr>
                <w:rFonts w:asciiTheme="minorEastAsia" w:eastAsiaTheme="minorEastAsia" w:hAnsiTheme="minorEastAsia" w:hint="eastAsia"/>
                <w:spacing w:val="20"/>
                <w:szCs w:val="24"/>
              </w:rPr>
              <w:t>中環至半山自動扶梯系統更新工程-</w:t>
            </w:r>
            <w:r w:rsidRPr="00F45A22">
              <w:rPr>
                <w:rFonts w:asciiTheme="minorEastAsia" w:eastAsiaTheme="minorEastAsia" w:hAnsiTheme="minorEastAsia" w:hint="eastAsia"/>
                <w:spacing w:val="20"/>
                <w:szCs w:val="24"/>
              </w:rPr>
              <w:t>-</w:t>
            </w:r>
            <w:r w:rsidR="00F45A22" w:rsidRPr="00F45A22">
              <w:rPr>
                <w:rFonts w:asciiTheme="minorEastAsia" w:eastAsiaTheme="minorEastAsia" w:hAnsiTheme="minorEastAsia" w:hint="eastAsia"/>
                <w:bCs/>
                <w:spacing w:val="20"/>
                <w:szCs w:val="24"/>
              </w:rPr>
              <w:t>威靈頓街及擺花街</w:t>
            </w:r>
            <w:r w:rsidR="00F45A22" w:rsidRPr="00F45A22">
              <w:rPr>
                <w:rFonts w:asciiTheme="minorEastAsia" w:eastAsiaTheme="minorEastAsia" w:hAnsiTheme="minorEastAsia"/>
                <w:bCs/>
                <w:spacing w:val="20"/>
                <w:szCs w:val="24"/>
              </w:rPr>
              <w:t>(</w:t>
            </w:r>
            <w:r w:rsidR="00F45A22" w:rsidRPr="00F45A22">
              <w:rPr>
                <w:rFonts w:asciiTheme="minorEastAsia" w:eastAsiaTheme="minorEastAsia" w:hAnsiTheme="minorEastAsia" w:hint="eastAsia"/>
                <w:bCs/>
                <w:spacing w:val="20"/>
                <w:szCs w:val="24"/>
              </w:rPr>
              <w:t>自動行人道</w:t>
            </w:r>
            <w:r w:rsidR="00F45A22" w:rsidRPr="00F45A22">
              <w:rPr>
                <w:rFonts w:asciiTheme="minorEastAsia" w:eastAsiaTheme="minorEastAsia" w:hAnsiTheme="minorEastAsia"/>
                <w:bCs/>
                <w:spacing w:val="20"/>
                <w:szCs w:val="24"/>
              </w:rPr>
              <w:t>6T)</w:t>
            </w:r>
            <w:r w:rsidR="00F45A22" w:rsidRPr="00F45A22">
              <w:rPr>
                <w:rFonts w:asciiTheme="minorEastAsia" w:eastAsiaTheme="minorEastAsia" w:hAnsiTheme="minorEastAsia" w:hint="eastAsia"/>
                <w:bCs/>
                <w:spacing w:val="20"/>
                <w:szCs w:val="24"/>
              </w:rPr>
              <w:t>工程期間之交通安排</w:t>
            </w:r>
            <w:r w:rsidRPr="00F45A22">
              <w:rPr>
                <w:rFonts w:asciiTheme="minorEastAsia" w:eastAsiaTheme="minorEastAsia" w:hAnsiTheme="minorEastAsia" w:hint="eastAsia"/>
                <w:spacing w:val="20"/>
                <w:szCs w:val="24"/>
              </w:rPr>
              <w:tab/>
            </w:r>
          </w:p>
        </w:tc>
      </w:tr>
      <w:tr w:rsidR="006620FC" w:rsidRPr="00432A20" w:rsidTr="007702D4">
        <w:trPr>
          <w:trHeight w:val="737"/>
        </w:trPr>
        <w:tc>
          <w:tcPr>
            <w:tcW w:w="8715" w:type="dxa"/>
          </w:tcPr>
          <w:p w:rsidR="00F136C2" w:rsidRDefault="00F136C2" w:rsidP="00F136C2">
            <w:pPr>
              <w:numPr>
                <w:ilvl w:val="0"/>
                <w:numId w:val="1"/>
              </w:numPr>
              <w:tabs>
                <w:tab w:val="left" w:pos="360"/>
              </w:tabs>
              <w:jc w:val="both"/>
              <w:rPr>
                <w:rFonts w:asciiTheme="minorEastAsia" w:eastAsiaTheme="minorEastAsia" w:hAnsiTheme="minorEastAsia"/>
                <w:spacing w:val="20"/>
                <w:szCs w:val="24"/>
                <w:lang w:eastAsia="zh-HK"/>
              </w:rPr>
            </w:pPr>
            <w:r>
              <w:rPr>
                <w:rFonts w:asciiTheme="minorEastAsia" w:eastAsiaTheme="minorEastAsia" w:hAnsiTheme="minorEastAsia" w:hint="eastAsia"/>
                <w:spacing w:val="20"/>
                <w:szCs w:val="24"/>
              </w:rPr>
              <w:t>關注7月28日防暴警察</w:t>
            </w:r>
            <w:proofErr w:type="gramStart"/>
            <w:r>
              <w:rPr>
                <w:rFonts w:asciiTheme="minorEastAsia" w:eastAsiaTheme="minorEastAsia" w:hAnsiTheme="minorEastAsia" w:hint="eastAsia"/>
                <w:spacing w:val="20"/>
                <w:szCs w:val="24"/>
              </w:rPr>
              <w:t>衝</w:t>
            </w:r>
            <w:proofErr w:type="gramEnd"/>
            <w:r>
              <w:rPr>
                <w:rFonts w:asciiTheme="minorEastAsia" w:eastAsiaTheme="minorEastAsia" w:hAnsiTheme="minorEastAsia" w:hint="eastAsia"/>
                <w:spacing w:val="20"/>
                <w:szCs w:val="24"/>
              </w:rPr>
              <w:t>入及封鎖半山行人扶手電梯，並於扶手電梯橋下及出入口附近大量發射催淚彈，嚴重</w:t>
            </w:r>
            <w:proofErr w:type="gramStart"/>
            <w:r>
              <w:rPr>
                <w:rFonts w:asciiTheme="minorEastAsia" w:eastAsiaTheme="minorEastAsia" w:hAnsiTheme="minorEastAsia" w:hint="eastAsia"/>
                <w:spacing w:val="20"/>
                <w:szCs w:val="24"/>
              </w:rPr>
              <w:t>影響途人</w:t>
            </w:r>
            <w:proofErr w:type="gramEnd"/>
            <w:r>
              <w:rPr>
                <w:rFonts w:asciiTheme="minorEastAsia" w:eastAsiaTheme="minorEastAsia" w:hAnsiTheme="minorEastAsia" w:hint="eastAsia"/>
                <w:spacing w:val="20"/>
                <w:szCs w:val="24"/>
              </w:rPr>
              <w:t>事件</w:t>
            </w:r>
          </w:p>
          <w:p w:rsidR="00F136C2" w:rsidRDefault="00F136C2" w:rsidP="00F136C2">
            <w:pPr>
              <w:tabs>
                <w:tab w:val="left" w:pos="360"/>
              </w:tabs>
              <w:ind w:left="480"/>
              <w:jc w:val="both"/>
              <w:rPr>
                <w:rFonts w:asciiTheme="minorEastAsia" w:eastAsiaTheme="minorEastAsia" w:hAnsiTheme="minorEastAsia"/>
                <w:spacing w:val="20"/>
                <w:szCs w:val="24"/>
                <w:lang w:eastAsia="zh-HK"/>
              </w:rPr>
            </w:pPr>
          </w:p>
          <w:p w:rsidR="00F136C2" w:rsidRDefault="00F136C2" w:rsidP="00F136C2">
            <w:pPr>
              <w:numPr>
                <w:ilvl w:val="0"/>
                <w:numId w:val="1"/>
              </w:numPr>
              <w:tabs>
                <w:tab w:val="left" w:pos="360"/>
              </w:tabs>
              <w:jc w:val="both"/>
              <w:rPr>
                <w:rFonts w:asciiTheme="minorEastAsia" w:eastAsiaTheme="minorEastAsia" w:hAnsiTheme="minorEastAsia"/>
                <w:spacing w:val="20"/>
                <w:szCs w:val="24"/>
                <w:lang w:eastAsia="zh-HK"/>
              </w:rPr>
            </w:pPr>
            <w:r>
              <w:rPr>
                <w:rFonts w:asciiTheme="minorEastAsia" w:eastAsiaTheme="minorEastAsia" w:hAnsiTheme="minorEastAsia" w:hint="eastAsia"/>
                <w:spacing w:val="20"/>
                <w:szCs w:val="24"/>
              </w:rPr>
              <w:t>關注半山行人扶手電梯人流途經的中環街市通道天花倒塌事件</w:t>
            </w:r>
          </w:p>
          <w:p w:rsidR="00F136C2" w:rsidRPr="00F136C2" w:rsidRDefault="00F136C2" w:rsidP="00F136C2">
            <w:pPr>
              <w:tabs>
                <w:tab w:val="left" w:pos="360"/>
              </w:tabs>
              <w:ind w:left="480"/>
              <w:jc w:val="both"/>
              <w:rPr>
                <w:rFonts w:asciiTheme="minorEastAsia" w:eastAsiaTheme="minorEastAsia" w:hAnsiTheme="minorEastAsia"/>
                <w:spacing w:val="20"/>
                <w:szCs w:val="24"/>
                <w:lang w:eastAsia="zh-HK"/>
              </w:rPr>
            </w:pPr>
          </w:p>
          <w:p w:rsidR="006620FC" w:rsidRDefault="006620FC" w:rsidP="006620FC">
            <w:pPr>
              <w:numPr>
                <w:ilvl w:val="0"/>
                <w:numId w:val="1"/>
              </w:numPr>
              <w:tabs>
                <w:tab w:val="left" w:pos="360"/>
              </w:tabs>
              <w:jc w:val="both"/>
              <w:rPr>
                <w:rFonts w:asciiTheme="minorEastAsia" w:eastAsiaTheme="minorEastAsia" w:hAnsiTheme="minorEastAsia"/>
                <w:spacing w:val="20"/>
                <w:szCs w:val="24"/>
                <w:lang w:eastAsia="zh-HK"/>
              </w:rPr>
            </w:pPr>
            <w:r w:rsidRPr="00432A20">
              <w:rPr>
                <w:rFonts w:asciiTheme="minorEastAsia" w:eastAsiaTheme="minorEastAsia" w:hAnsiTheme="minorEastAsia" w:hint="eastAsia"/>
                <w:spacing w:val="20"/>
                <w:szCs w:val="24"/>
                <w:lang w:eastAsia="zh-HK"/>
              </w:rPr>
              <w:t>改善中環-半山行人扶手電梯沿線環境衞</w:t>
            </w:r>
            <w:r w:rsidRPr="00432A20">
              <w:rPr>
                <w:rFonts w:asciiTheme="minorEastAsia" w:eastAsiaTheme="minorEastAsia" w:hAnsiTheme="minorEastAsia" w:hint="eastAsia"/>
                <w:spacing w:val="20"/>
                <w:szCs w:val="24"/>
              </w:rPr>
              <w:t>生</w:t>
            </w:r>
          </w:p>
          <w:p w:rsidR="00F136C2" w:rsidRPr="00432A20" w:rsidRDefault="00F136C2" w:rsidP="00F136C2">
            <w:pPr>
              <w:tabs>
                <w:tab w:val="left" w:pos="360"/>
              </w:tabs>
              <w:jc w:val="both"/>
              <w:rPr>
                <w:rFonts w:asciiTheme="minorEastAsia" w:eastAsiaTheme="minorEastAsia" w:hAnsiTheme="minorEastAsia"/>
                <w:spacing w:val="20"/>
                <w:szCs w:val="24"/>
                <w:lang w:eastAsia="zh-HK"/>
              </w:rPr>
            </w:pPr>
          </w:p>
        </w:tc>
      </w:tr>
      <w:tr w:rsidR="006620FC" w:rsidRPr="00432A20" w:rsidTr="007702D4">
        <w:trPr>
          <w:trHeight w:val="737"/>
        </w:trPr>
        <w:tc>
          <w:tcPr>
            <w:tcW w:w="8715" w:type="dxa"/>
          </w:tcPr>
          <w:p w:rsidR="006620FC" w:rsidRDefault="006620FC" w:rsidP="006620FC">
            <w:pPr>
              <w:numPr>
                <w:ilvl w:val="0"/>
                <w:numId w:val="1"/>
              </w:numPr>
              <w:tabs>
                <w:tab w:val="left" w:pos="360"/>
              </w:tabs>
              <w:jc w:val="both"/>
              <w:rPr>
                <w:rFonts w:asciiTheme="minorEastAsia" w:eastAsiaTheme="minorEastAsia" w:hAnsiTheme="minorEastAsia"/>
                <w:spacing w:val="20"/>
                <w:szCs w:val="24"/>
              </w:rPr>
            </w:pPr>
            <w:r w:rsidRPr="00432A20">
              <w:rPr>
                <w:rFonts w:asciiTheme="minorEastAsia" w:eastAsiaTheme="minorEastAsia" w:hAnsiTheme="minorEastAsia" w:hint="eastAsia"/>
                <w:spacing w:val="20"/>
                <w:szCs w:val="24"/>
              </w:rPr>
              <w:t>跟進</w:t>
            </w:r>
            <w:r w:rsidRPr="00432A20">
              <w:rPr>
                <w:rFonts w:asciiTheme="minorEastAsia" w:eastAsiaTheme="minorEastAsia" w:hAnsiTheme="minorEastAsia"/>
                <w:spacing w:val="20"/>
                <w:szCs w:val="24"/>
              </w:rPr>
              <w:t>中環-半山行人</w:t>
            </w:r>
            <w:r w:rsidRPr="00432A20">
              <w:rPr>
                <w:rFonts w:asciiTheme="minorEastAsia" w:eastAsiaTheme="minorEastAsia" w:hAnsiTheme="minorEastAsia" w:hint="eastAsia"/>
                <w:spacing w:val="20"/>
                <w:szCs w:val="24"/>
              </w:rPr>
              <w:t>扶手電梯白鴿聚集問題措施</w:t>
            </w:r>
          </w:p>
          <w:p w:rsidR="00676A93" w:rsidRPr="00432A20" w:rsidRDefault="00676A93" w:rsidP="00676A93">
            <w:pPr>
              <w:tabs>
                <w:tab w:val="left" w:pos="360"/>
              </w:tabs>
              <w:jc w:val="both"/>
              <w:rPr>
                <w:rFonts w:asciiTheme="minorEastAsia" w:eastAsiaTheme="minorEastAsia" w:hAnsiTheme="minorEastAsia"/>
                <w:spacing w:val="20"/>
                <w:szCs w:val="24"/>
              </w:rPr>
            </w:pPr>
          </w:p>
        </w:tc>
      </w:tr>
      <w:tr w:rsidR="006620FC" w:rsidRPr="00432A20" w:rsidTr="007702D4">
        <w:trPr>
          <w:trHeight w:val="737"/>
        </w:trPr>
        <w:tc>
          <w:tcPr>
            <w:tcW w:w="8715" w:type="dxa"/>
          </w:tcPr>
          <w:p w:rsidR="00BB6ADE" w:rsidRDefault="00BB6ADE" w:rsidP="00BB6ADE">
            <w:pPr>
              <w:numPr>
                <w:ilvl w:val="0"/>
                <w:numId w:val="1"/>
              </w:numPr>
              <w:tabs>
                <w:tab w:val="left" w:pos="360"/>
              </w:tabs>
              <w:jc w:val="both"/>
              <w:rPr>
                <w:rFonts w:asciiTheme="minorEastAsia" w:eastAsiaTheme="minorEastAsia" w:hAnsiTheme="minorEastAsia"/>
                <w:spacing w:val="20"/>
                <w:szCs w:val="24"/>
              </w:rPr>
            </w:pPr>
            <w:r w:rsidRPr="00BB6ADE">
              <w:rPr>
                <w:rFonts w:asciiTheme="minorEastAsia" w:eastAsiaTheme="minorEastAsia" w:hAnsiTheme="minorEastAsia"/>
                <w:spacing w:val="20"/>
                <w:szCs w:val="24"/>
              </w:rPr>
              <w:t>其他事項</w:t>
            </w:r>
          </w:p>
          <w:p w:rsidR="00BB6ADE" w:rsidRPr="00BB6ADE" w:rsidRDefault="00BB6ADE" w:rsidP="00BB6ADE">
            <w:pPr>
              <w:tabs>
                <w:tab w:val="left" w:pos="360"/>
              </w:tabs>
              <w:ind w:left="480"/>
              <w:jc w:val="both"/>
              <w:rPr>
                <w:rFonts w:asciiTheme="minorEastAsia" w:eastAsiaTheme="minorEastAsia" w:hAnsiTheme="minorEastAsia"/>
                <w:spacing w:val="20"/>
                <w:szCs w:val="24"/>
              </w:rPr>
            </w:pPr>
          </w:p>
          <w:p w:rsidR="006620FC" w:rsidRPr="00432A20" w:rsidRDefault="006620FC" w:rsidP="006620FC">
            <w:pPr>
              <w:numPr>
                <w:ilvl w:val="0"/>
                <w:numId w:val="1"/>
              </w:numPr>
              <w:tabs>
                <w:tab w:val="left" w:pos="360"/>
              </w:tabs>
              <w:jc w:val="both"/>
              <w:rPr>
                <w:rFonts w:asciiTheme="minorEastAsia" w:eastAsiaTheme="minorEastAsia" w:hAnsiTheme="minorEastAsia"/>
                <w:spacing w:val="20"/>
                <w:szCs w:val="24"/>
              </w:rPr>
            </w:pPr>
            <w:r w:rsidRPr="00432A20">
              <w:rPr>
                <w:rFonts w:asciiTheme="minorEastAsia" w:eastAsiaTheme="minorEastAsia" w:hAnsiTheme="minorEastAsia"/>
                <w:spacing w:val="20"/>
                <w:szCs w:val="24"/>
              </w:rPr>
              <w:t>下次會議日期</w:t>
            </w:r>
          </w:p>
        </w:tc>
      </w:tr>
    </w:tbl>
    <w:p w:rsidR="0024255F" w:rsidRPr="00432A20" w:rsidRDefault="0024255F" w:rsidP="00432A20">
      <w:pPr>
        <w:rPr>
          <w:rFonts w:asciiTheme="minorEastAsia" w:eastAsiaTheme="minorEastAsia" w:hAnsiTheme="minorEastAsia"/>
          <w:spacing w:val="20"/>
          <w:szCs w:val="24"/>
        </w:rPr>
      </w:pPr>
    </w:p>
    <w:sectPr w:rsidR="0024255F" w:rsidRPr="00432A20" w:rsidSect="00113F1E">
      <w:footerReference w:type="default" r:id="rId8"/>
      <w:pgSz w:w="11906" w:h="16838"/>
      <w:pgMar w:top="990" w:right="1800" w:bottom="270" w:left="1800" w:header="850" w:footer="0"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476" w:rsidRDefault="00B54476">
      <w:pPr>
        <w:spacing w:line="240" w:lineRule="auto"/>
      </w:pPr>
      <w:r>
        <w:separator/>
      </w:r>
    </w:p>
  </w:endnote>
  <w:endnote w:type="continuationSeparator" w:id="0">
    <w:p w:rsidR="00B54476" w:rsidRDefault="00B54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明體">
    <w:altName w:val="Arial Unicode MS"/>
    <w:charset w:val="88"/>
    <w:family w:val="modern"/>
    <w:pitch w:val="fixed"/>
    <w:sig w:usb0="00000000" w:usb1="38CFFDFA" w:usb2="00000016" w:usb3="00000000" w:csb0="0016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2D" w:rsidRDefault="00B54476">
    <w:pPr>
      <w:pStyle w:val="a3"/>
      <w:ind w:right="360"/>
      <w:rPr>
        <w:spacing w:val="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476" w:rsidRDefault="00B54476">
      <w:pPr>
        <w:spacing w:line="240" w:lineRule="auto"/>
      </w:pPr>
      <w:r>
        <w:separator/>
      </w:r>
    </w:p>
  </w:footnote>
  <w:footnote w:type="continuationSeparator" w:id="0">
    <w:p w:rsidR="00B54476" w:rsidRDefault="00B5447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17D54"/>
    <w:multiLevelType w:val="hybridMultilevel"/>
    <w:tmpl w:val="C37040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5EC3468"/>
    <w:multiLevelType w:val="hybridMultilevel"/>
    <w:tmpl w:val="4BB6DE84"/>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oH87fNYO8b7O0WARLUeAUJnraWobwjoEzfO4M/nWisvwfrJVE9vK5TkSId50fl1sB8+SEffZ+qxCE2qxULIm/w==" w:salt="HshGVDR3OOOSSfDcMGn8rQ=="/>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FC"/>
    <w:rsid w:val="00076D83"/>
    <w:rsid w:val="00082FF6"/>
    <w:rsid w:val="00105048"/>
    <w:rsid w:val="00113F1E"/>
    <w:rsid w:val="00205B79"/>
    <w:rsid w:val="0024255F"/>
    <w:rsid w:val="0035084F"/>
    <w:rsid w:val="00360F46"/>
    <w:rsid w:val="00432A20"/>
    <w:rsid w:val="004912CB"/>
    <w:rsid w:val="004A26CF"/>
    <w:rsid w:val="004F2F5D"/>
    <w:rsid w:val="00557033"/>
    <w:rsid w:val="005707D2"/>
    <w:rsid w:val="0059668C"/>
    <w:rsid w:val="0061659F"/>
    <w:rsid w:val="006620FC"/>
    <w:rsid w:val="00676A93"/>
    <w:rsid w:val="00761420"/>
    <w:rsid w:val="009113B0"/>
    <w:rsid w:val="009744F6"/>
    <w:rsid w:val="00992891"/>
    <w:rsid w:val="009C4E81"/>
    <w:rsid w:val="009F1B59"/>
    <w:rsid w:val="00A10F18"/>
    <w:rsid w:val="00AA2865"/>
    <w:rsid w:val="00B54476"/>
    <w:rsid w:val="00BB6ADE"/>
    <w:rsid w:val="00C0444B"/>
    <w:rsid w:val="00C62A57"/>
    <w:rsid w:val="00C75079"/>
    <w:rsid w:val="00CC6B0C"/>
    <w:rsid w:val="00CF04EF"/>
    <w:rsid w:val="00D045B3"/>
    <w:rsid w:val="00D771BE"/>
    <w:rsid w:val="00D94B70"/>
    <w:rsid w:val="00DE0F74"/>
    <w:rsid w:val="00E744EC"/>
    <w:rsid w:val="00EE4360"/>
    <w:rsid w:val="00F136C2"/>
    <w:rsid w:val="00F136CC"/>
    <w:rsid w:val="00F45A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1B0CD5-72FE-477E-B693-551CCCB9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0FC"/>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620FC"/>
    <w:pPr>
      <w:tabs>
        <w:tab w:val="center" w:pos="4153"/>
        <w:tab w:val="right" w:pos="8306"/>
      </w:tabs>
    </w:pPr>
    <w:rPr>
      <w:rFonts w:eastAsia="華康細明體"/>
      <w:spacing w:val="20"/>
      <w:sz w:val="20"/>
    </w:rPr>
  </w:style>
  <w:style w:type="character" w:customStyle="1" w:styleId="a4">
    <w:name w:val="頁尾 字元"/>
    <w:basedOn w:val="a0"/>
    <w:link w:val="a3"/>
    <w:rsid w:val="006620FC"/>
    <w:rPr>
      <w:rFonts w:ascii="Times New Roman" w:eastAsia="華康細明體" w:hAnsi="Times New Roman" w:cs="Times New Roman"/>
      <w:spacing w:val="20"/>
      <w:kern w:val="0"/>
      <w:sz w:val="20"/>
      <w:szCs w:val="20"/>
    </w:rPr>
  </w:style>
  <w:style w:type="paragraph" w:styleId="a5">
    <w:name w:val="header"/>
    <w:basedOn w:val="a"/>
    <w:link w:val="a6"/>
    <w:uiPriority w:val="99"/>
    <w:unhideWhenUsed/>
    <w:rsid w:val="00432A20"/>
    <w:pPr>
      <w:tabs>
        <w:tab w:val="center" w:pos="4153"/>
        <w:tab w:val="right" w:pos="8306"/>
      </w:tabs>
      <w:snapToGrid w:val="0"/>
    </w:pPr>
    <w:rPr>
      <w:sz w:val="20"/>
    </w:rPr>
  </w:style>
  <w:style w:type="character" w:customStyle="1" w:styleId="a6">
    <w:name w:val="頁首 字元"/>
    <w:basedOn w:val="a0"/>
    <w:link w:val="a5"/>
    <w:uiPriority w:val="99"/>
    <w:rsid w:val="00432A20"/>
    <w:rPr>
      <w:rFonts w:ascii="Times New Roman" w:eastAsia="新細明體" w:hAnsi="Times New Roman" w:cs="Times New Roman"/>
      <w:kern w:val="0"/>
      <w:sz w:val="20"/>
      <w:szCs w:val="20"/>
    </w:rPr>
  </w:style>
  <w:style w:type="paragraph" w:styleId="a7">
    <w:name w:val="List Paragraph"/>
    <w:basedOn w:val="a"/>
    <w:uiPriority w:val="34"/>
    <w:qFormat/>
    <w:rsid w:val="00F136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32305-8505-48E9-8E84-5A2F1A3D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418</Characters>
  <Application>Microsoft Office Word</Application>
  <DocSecurity>8</DocSecurity>
  <Lines>3</Lines>
  <Paragraphs>1</Paragraphs>
  <ScaleCrop>false</ScaleCrop>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二零一八至一九年度中西區往返半山扶手電梯工作小組第五次會議議程</dc:title>
  <dc:subject>二零一八至一九年度中西區往返半山扶手電梯工作小組第五次會議議程</dc:subject>
  <dc:creator>中西區區議會秘書處</dc:creator>
  <cp:keywords>二零一八至一九年度中西區往返半山扶手電梯工作小組第五次會議議程</cp:keywords>
  <cp:lastModifiedBy>Windows 使用者</cp:lastModifiedBy>
  <cp:revision>4</cp:revision>
  <cp:lastPrinted>2018-10-26T02:34:00Z</cp:lastPrinted>
  <dcterms:created xsi:type="dcterms:W3CDTF">2019-08-08T01:26:00Z</dcterms:created>
  <dcterms:modified xsi:type="dcterms:W3CDTF">2019-08-08T01:28:00Z</dcterms:modified>
  <cp:category>議程</cp:category>
</cp:coreProperties>
</file>