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73D" w:rsidRPr="00780FFD" w:rsidRDefault="006A773D" w:rsidP="00FA0F41">
      <w:pPr>
        <w:jc w:val="center"/>
        <w:rPr>
          <w:b/>
          <w:spacing w:val="20"/>
          <w:szCs w:val="24"/>
        </w:rPr>
      </w:pPr>
    </w:p>
    <w:p w:rsidR="006A773D" w:rsidRPr="00780FFD" w:rsidRDefault="006A773D" w:rsidP="00FA0F41">
      <w:pPr>
        <w:jc w:val="center"/>
        <w:rPr>
          <w:b/>
          <w:spacing w:val="20"/>
          <w:szCs w:val="24"/>
        </w:rPr>
      </w:pPr>
    </w:p>
    <w:p w:rsidR="002729B0" w:rsidRPr="00540AE5" w:rsidRDefault="002729B0" w:rsidP="002729B0">
      <w:pPr>
        <w:jc w:val="center"/>
        <w:rPr>
          <w:b/>
          <w:spacing w:val="20"/>
        </w:rPr>
      </w:pPr>
      <w:bookmarkStart w:id="0" w:name="_gjdgxs" w:colFirst="0" w:colLast="0"/>
      <w:bookmarkStart w:id="1" w:name="OLE_LINK1"/>
      <w:bookmarkStart w:id="2" w:name="_GoBack"/>
      <w:bookmarkEnd w:id="0"/>
      <w:r w:rsidRPr="00540AE5">
        <w:rPr>
          <w:b/>
          <w:spacing w:val="20"/>
        </w:rPr>
        <w:t>二零一</w:t>
      </w:r>
      <w:r w:rsidR="00B9646B">
        <w:rPr>
          <w:rFonts w:hint="eastAsia"/>
          <w:b/>
          <w:spacing w:val="20"/>
        </w:rPr>
        <w:t>八</w:t>
      </w:r>
      <w:r w:rsidRPr="00540AE5">
        <w:rPr>
          <w:b/>
          <w:spacing w:val="20"/>
        </w:rPr>
        <w:t>至二零一</w:t>
      </w:r>
      <w:r w:rsidR="00B9646B">
        <w:rPr>
          <w:rFonts w:hint="eastAsia"/>
          <w:b/>
          <w:spacing w:val="20"/>
        </w:rPr>
        <w:t>九</w:t>
      </w:r>
      <w:r w:rsidRPr="00540AE5">
        <w:rPr>
          <w:b/>
          <w:spacing w:val="20"/>
        </w:rPr>
        <w:t>年度</w:t>
      </w:r>
    </w:p>
    <w:p w:rsidR="002729B0" w:rsidRPr="00540AE5" w:rsidRDefault="002729B0" w:rsidP="002729B0">
      <w:pPr>
        <w:jc w:val="center"/>
        <w:rPr>
          <w:b/>
          <w:spacing w:val="20"/>
        </w:rPr>
      </w:pPr>
      <w:r w:rsidRPr="00540AE5">
        <w:rPr>
          <w:b/>
          <w:spacing w:val="20"/>
        </w:rPr>
        <w:t>檢討中西區區議會會議常規工作小組（非常設）</w:t>
      </w:r>
    </w:p>
    <w:p w:rsidR="002729B0" w:rsidRPr="0086706E" w:rsidRDefault="002729B0" w:rsidP="002729B0">
      <w:pPr>
        <w:jc w:val="center"/>
        <w:rPr>
          <w:b/>
          <w:spacing w:val="20"/>
        </w:rPr>
      </w:pPr>
      <w:r w:rsidRPr="0086706E">
        <w:rPr>
          <w:b/>
          <w:spacing w:val="20"/>
        </w:rPr>
        <w:t>第</w:t>
      </w:r>
      <w:r w:rsidR="00B9646B" w:rsidRPr="0086706E">
        <w:rPr>
          <w:rFonts w:hint="eastAsia"/>
          <w:b/>
          <w:spacing w:val="20"/>
        </w:rPr>
        <w:t>一</w:t>
      </w:r>
      <w:r w:rsidRPr="0086706E">
        <w:rPr>
          <w:b/>
          <w:spacing w:val="20"/>
        </w:rPr>
        <w:t>次會議</w:t>
      </w:r>
    </w:p>
    <w:p w:rsidR="00EA176C" w:rsidRPr="0086706E" w:rsidRDefault="002729B0" w:rsidP="002729B0">
      <w:pPr>
        <w:jc w:val="center"/>
        <w:rPr>
          <w:b/>
          <w:spacing w:val="20"/>
          <w:szCs w:val="24"/>
          <w:u w:val="single"/>
        </w:rPr>
      </w:pPr>
      <w:r w:rsidRPr="0086706E">
        <w:rPr>
          <w:b/>
          <w:spacing w:val="20"/>
          <w:u w:val="single"/>
        </w:rPr>
        <w:t>會議簡錄（</w:t>
      </w:r>
      <w:r w:rsidR="00E4378F">
        <w:rPr>
          <w:rFonts w:hint="eastAsia"/>
          <w:b/>
          <w:spacing w:val="20"/>
          <w:u w:val="single"/>
        </w:rPr>
        <w:t>確認</w:t>
      </w:r>
      <w:r w:rsidRPr="0086706E">
        <w:rPr>
          <w:b/>
          <w:spacing w:val="20"/>
          <w:u w:val="single"/>
        </w:rPr>
        <w:t>）</w:t>
      </w:r>
    </w:p>
    <w:bookmarkEnd w:id="1"/>
    <w:bookmarkEnd w:id="2"/>
    <w:p w:rsidR="006A773D" w:rsidRPr="0086706E" w:rsidRDefault="006A773D" w:rsidP="006A773D">
      <w:pPr>
        <w:tabs>
          <w:tab w:val="left" w:pos="5400"/>
        </w:tabs>
        <w:jc w:val="both"/>
        <w:rPr>
          <w:spacing w:val="20"/>
          <w:szCs w:val="24"/>
        </w:rPr>
      </w:pPr>
    </w:p>
    <w:tbl>
      <w:tblPr>
        <w:tblW w:w="8308" w:type="dxa"/>
        <w:tblLayout w:type="fixed"/>
        <w:tblCellMar>
          <w:left w:w="28" w:type="dxa"/>
          <w:right w:w="28" w:type="dxa"/>
        </w:tblCellMar>
        <w:tblLook w:val="0000" w:firstRow="0" w:lastRow="0" w:firstColumn="0" w:lastColumn="0" w:noHBand="0" w:noVBand="0"/>
      </w:tblPr>
      <w:tblGrid>
        <w:gridCol w:w="1108"/>
        <w:gridCol w:w="369"/>
        <w:gridCol w:w="6831"/>
      </w:tblGrid>
      <w:tr w:rsidR="0086706E" w:rsidRPr="0086706E" w:rsidTr="002729B0">
        <w:trPr>
          <w:trHeight w:val="477"/>
        </w:trPr>
        <w:tc>
          <w:tcPr>
            <w:tcW w:w="1108" w:type="dxa"/>
          </w:tcPr>
          <w:p w:rsidR="002729B0" w:rsidRPr="0086706E" w:rsidRDefault="002729B0" w:rsidP="00FB68C5">
            <w:pPr>
              <w:jc w:val="distribute"/>
              <w:rPr>
                <w:b/>
                <w:spacing w:val="20"/>
                <w:szCs w:val="24"/>
              </w:rPr>
            </w:pPr>
            <w:r w:rsidRPr="0086706E">
              <w:rPr>
                <w:rFonts w:hint="eastAsia"/>
                <w:b/>
                <w:spacing w:val="20"/>
                <w:szCs w:val="24"/>
              </w:rPr>
              <w:t>日期</w:t>
            </w:r>
          </w:p>
        </w:tc>
        <w:tc>
          <w:tcPr>
            <w:tcW w:w="369" w:type="dxa"/>
          </w:tcPr>
          <w:p w:rsidR="002729B0" w:rsidRPr="0086706E" w:rsidRDefault="002729B0" w:rsidP="00FB68C5">
            <w:pPr>
              <w:jc w:val="center"/>
              <w:rPr>
                <w:spacing w:val="20"/>
                <w:szCs w:val="24"/>
              </w:rPr>
            </w:pPr>
            <w:r w:rsidRPr="0086706E">
              <w:rPr>
                <w:rFonts w:hint="eastAsia"/>
                <w:spacing w:val="20"/>
                <w:szCs w:val="24"/>
              </w:rPr>
              <w:t>﹕</w:t>
            </w:r>
          </w:p>
        </w:tc>
        <w:tc>
          <w:tcPr>
            <w:tcW w:w="6831" w:type="dxa"/>
          </w:tcPr>
          <w:p w:rsidR="002729B0" w:rsidRPr="0086706E" w:rsidRDefault="002729B0" w:rsidP="00B9646B">
            <w:pPr>
              <w:spacing w:line="276" w:lineRule="auto"/>
              <w:ind w:right="32"/>
              <w:jc w:val="both"/>
              <w:rPr>
                <w:spacing w:val="20"/>
              </w:rPr>
            </w:pPr>
            <w:r w:rsidRPr="0086706E">
              <w:rPr>
                <w:rFonts w:cs="Gungsuh"/>
                <w:spacing w:val="20"/>
              </w:rPr>
              <w:t>二零一</w:t>
            </w:r>
            <w:r w:rsidR="00B9646B" w:rsidRPr="0086706E">
              <w:rPr>
                <w:rFonts w:cs="Gungsuh" w:hint="eastAsia"/>
                <w:spacing w:val="20"/>
              </w:rPr>
              <w:t>八</w:t>
            </w:r>
            <w:r w:rsidRPr="0086706E">
              <w:rPr>
                <w:rFonts w:cs="Gungsuh"/>
                <w:spacing w:val="20"/>
              </w:rPr>
              <w:t>年</w:t>
            </w:r>
            <w:r w:rsidR="00B9646B" w:rsidRPr="0086706E">
              <w:rPr>
                <w:rFonts w:cs="Gungsuh" w:hint="eastAsia"/>
                <w:spacing w:val="20"/>
              </w:rPr>
              <w:t>九</w:t>
            </w:r>
            <w:r w:rsidRPr="0086706E">
              <w:rPr>
                <w:rFonts w:cs="Gungsuh"/>
                <w:spacing w:val="20"/>
              </w:rPr>
              <w:t>月</w:t>
            </w:r>
            <w:r w:rsidR="00B9646B" w:rsidRPr="0086706E">
              <w:rPr>
                <w:rFonts w:cs="Gungsuh" w:hint="eastAsia"/>
                <w:spacing w:val="20"/>
              </w:rPr>
              <w:t>二十</w:t>
            </w:r>
            <w:r w:rsidRPr="0086706E">
              <w:rPr>
                <w:rFonts w:cs="Gungsuh"/>
                <w:spacing w:val="20"/>
              </w:rPr>
              <w:t>日（星期</w:t>
            </w:r>
            <w:r w:rsidR="00B9646B" w:rsidRPr="0086706E">
              <w:rPr>
                <w:rFonts w:cs="Gungsuh" w:hint="eastAsia"/>
                <w:spacing w:val="20"/>
              </w:rPr>
              <w:t>四</w:t>
            </w:r>
            <w:r w:rsidRPr="0086706E">
              <w:rPr>
                <w:rFonts w:cs="Gungsuh"/>
                <w:spacing w:val="20"/>
              </w:rPr>
              <w:t>）</w:t>
            </w:r>
          </w:p>
        </w:tc>
      </w:tr>
      <w:tr w:rsidR="0086706E" w:rsidRPr="0086706E" w:rsidTr="002729B0">
        <w:trPr>
          <w:trHeight w:val="477"/>
        </w:trPr>
        <w:tc>
          <w:tcPr>
            <w:tcW w:w="1108" w:type="dxa"/>
          </w:tcPr>
          <w:p w:rsidR="002729B0" w:rsidRPr="0086706E" w:rsidRDefault="002729B0" w:rsidP="00FB68C5">
            <w:pPr>
              <w:jc w:val="distribute"/>
              <w:rPr>
                <w:b/>
                <w:spacing w:val="20"/>
                <w:szCs w:val="24"/>
              </w:rPr>
            </w:pPr>
            <w:r w:rsidRPr="0086706E">
              <w:rPr>
                <w:rFonts w:hint="eastAsia"/>
                <w:b/>
                <w:spacing w:val="20"/>
                <w:szCs w:val="24"/>
              </w:rPr>
              <w:t>時間</w:t>
            </w:r>
          </w:p>
        </w:tc>
        <w:tc>
          <w:tcPr>
            <w:tcW w:w="369" w:type="dxa"/>
          </w:tcPr>
          <w:p w:rsidR="002729B0" w:rsidRPr="0086706E" w:rsidRDefault="002729B0" w:rsidP="00FB68C5">
            <w:pPr>
              <w:jc w:val="center"/>
              <w:rPr>
                <w:spacing w:val="20"/>
                <w:szCs w:val="24"/>
              </w:rPr>
            </w:pPr>
            <w:r w:rsidRPr="0086706E">
              <w:rPr>
                <w:rFonts w:hint="eastAsia"/>
                <w:spacing w:val="20"/>
                <w:szCs w:val="24"/>
              </w:rPr>
              <w:t>﹕</w:t>
            </w:r>
          </w:p>
        </w:tc>
        <w:tc>
          <w:tcPr>
            <w:tcW w:w="6831" w:type="dxa"/>
          </w:tcPr>
          <w:p w:rsidR="002729B0" w:rsidRPr="0086706E" w:rsidRDefault="0086706E" w:rsidP="0086706E">
            <w:pPr>
              <w:spacing w:line="276" w:lineRule="auto"/>
              <w:ind w:right="32"/>
              <w:jc w:val="both"/>
              <w:rPr>
                <w:spacing w:val="20"/>
              </w:rPr>
            </w:pPr>
            <w:r w:rsidRPr="0086706E">
              <w:rPr>
                <w:rFonts w:cs="Gungsuh" w:hint="eastAsia"/>
                <w:spacing w:val="20"/>
              </w:rPr>
              <w:t>上</w:t>
            </w:r>
            <w:r w:rsidR="002729B0" w:rsidRPr="0086706E">
              <w:rPr>
                <w:rFonts w:cs="Gungsuh"/>
                <w:spacing w:val="20"/>
              </w:rPr>
              <w:t>午</w:t>
            </w:r>
            <w:r w:rsidRPr="0086706E">
              <w:rPr>
                <w:rFonts w:cs="Gungsuh" w:hint="eastAsia"/>
                <w:spacing w:val="20"/>
              </w:rPr>
              <w:t>十一時正</w:t>
            </w:r>
          </w:p>
        </w:tc>
      </w:tr>
      <w:tr w:rsidR="002729B0" w:rsidRPr="0086706E" w:rsidTr="002729B0">
        <w:trPr>
          <w:trHeight w:val="576"/>
        </w:trPr>
        <w:tc>
          <w:tcPr>
            <w:tcW w:w="1108" w:type="dxa"/>
          </w:tcPr>
          <w:p w:rsidR="002729B0" w:rsidRPr="0086706E" w:rsidRDefault="002729B0" w:rsidP="00FB68C5">
            <w:pPr>
              <w:jc w:val="distribute"/>
              <w:rPr>
                <w:b/>
                <w:spacing w:val="20"/>
                <w:szCs w:val="24"/>
              </w:rPr>
            </w:pPr>
            <w:r w:rsidRPr="0086706E">
              <w:rPr>
                <w:rFonts w:hint="eastAsia"/>
                <w:b/>
                <w:spacing w:val="20"/>
                <w:szCs w:val="24"/>
              </w:rPr>
              <w:t>地點</w:t>
            </w:r>
          </w:p>
        </w:tc>
        <w:tc>
          <w:tcPr>
            <w:tcW w:w="369" w:type="dxa"/>
          </w:tcPr>
          <w:p w:rsidR="002729B0" w:rsidRPr="0086706E" w:rsidRDefault="002729B0" w:rsidP="00FB68C5">
            <w:pPr>
              <w:jc w:val="center"/>
              <w:rPr>
                <w:spacing w:val="20"/>
                <w:szCs w:val="24"/>
              </w:rPr>
            </w:pPr>
            <w:r w:rsidRPr="0086706E">
              <w:rPr>
                <w:rFonts w:hint="eastAsia"/>
                <w:spacing w:val="20"/>
                <w:szCs w:val="24"/>
              </w:rPr>
              <w:t>﹕</w:t>
            </w:r>
          </w:p>
        </w:tc>
        <w:tc>
          <w:tcPr>
            <w:tcW w:w="6831" w:type="dxa"/>
          </w:tcPr>
          <w:p w:rsidR="002729B0" w:rsidRPr="0086706E" w:rsidRDefault="002729B0" w:rsidP="00C51628">
            <w:pPr>
              <w:spacing w:line="276" w:lineRule="auto"/>
              <w:ind w:right="32"/>
              <w:jc w:val="both"/>
              <w:rPr>
                <w:spacing w:val="20"/>
              </w:rPr>
            </w:pPr>
            <w:r w:rsidRPr="0086706E">
              <w:rPr>
                <w:rFonts w:cs="Gungsuh"/>
                <w:spacing w:val="20"/>
              </w:rPr>
              <w:t>香港中環統一碼頭道</w:t>
            </w:r>
            <w:r w:rsidRPr="0086706E">
              <w:rPr>
                <w:rFonts w:cs="Gungsuh"/>
                <w:spacing w:val="20"/>
              </w:rPr>
              <w:t>38</w:t>
            </w:r>
            <w:r w:rsidRPr="0086706E">
              <w:rPr>
                <w:rFonts w:cs="Gungsuh"/>
                <w:spacing w:val="20"/>
              </w:rPr>
              <w:t>號</w:t>
            </w:r>
          </w:p>
          <w:p w:rsidR="0086706E" w:rsidRDefault="002729B0" w:rsidP="00C51628">
            <w:pPr>
              <w:spacing w:line="276" w:lineRule="auto"/>
              <w:ind w:right="32"/>
              <w:jc w:val="both"/>
              <w:rPr>
                <w:rFonts w:cs="Gungsuh"/>
                <w:spacing w:val="20"/>
              </w:rPr>
            </w:pPr>
            <w:r w:rsidRPr="0086706E">
              <w:rPr>
                <w:rFonts w:cs="Gungsuh"/>
                <w:spacing w:val="20"/>
              </w:rPr>
              <w:t>海港政府大樓</w:t>
            </w:r>
            <w:r w:rsidRPr="0086706E">
              <w:rPr>
                <w:rFonts w:cs="Gungsuh"/>
                <w:spacing w:val="20"/>
              </w:rPr>
              <w:t>14</w:t>
            </w:r>
            <w:r w:rsidRPr="0086706E">
              <w:rPr>
                <w:rFonts w:cs="Gungsuh"/>
                <w:spacing w:val="20"/>
              </w:rPr>
              <w:t>樓</w:t>
            </w:r>
          </w:p>
          <w:p w:rsidR="002729B0" w:rsidRPr="0086706E" w:rsidRDefault="0086706E" w:rsidP="00C51628">
            <w:pPr>
              <w:spacing w:line="276" w:lineRule="auto"/>
              <w:ind w:right="32"/>
              <w:jc w:val="both"/>
              <w:rPr>
                <w:spacing w:val="20"/>
                <w:lang w:val="en-GB"/>
              </w:rPr>
            </w:pPr>
            <w:r w:rsidRPr="0086706E">
              <w:rPr>
                <w:rFonts w:cs="Gungsuh" w:hint="eastAsia"/>
                <w:spacing w:val="20"/>
              </w:rPr>
              <w:t>中西區區議會會議室</w:t>
            </w:r>
          </w:p>
        </w:tc>
      </w:tr>
    </w:tbl>
    <w:p w:rsidR="00B635E6" w:rsidRDefault="00B635E6" w:rsidP="00F47C87">
      <w:pPr>
        <w:spacing w:line="320" w:lineRule="exact"/>
        <w:jc w:val="both"/>
        <w:rPr>
          <w:b/>
          <w:spacing w:val="20"/>
          <w:szCs w:val="24"/>
          <w:lang w:val="en-GB"/>
        </w:rPr>
      </w:pPr>
    </w:p>
    <w:p w:rsidR="00F7672C" w:rsidRPr="002729B0" w:rsidRDefault="00F7672C" w:rsidP="00F47C87">
      <w:pPr>
        <w:spacing w:line="320" w:lineRule="exact"/>
        <w:jc w:val="both"/>
        <w:rPr>
          <w:b/>
          <w:spacing w:val="20"/>
          <w:szCs w:val="24"/>
          <w:lang w:val="en-GB"/>
        </w:rPr>
      </w:pPr>
    </w:p>
    <w:p w:rsidR="002729B0" w:rsidRPr="00F7672C" w:rsidRDefault="002729B0" w:rsidP="002729B0">
      <w:pPr>
        <w:jc w:val="both"/>
        <w:rPr>
          <w:b/>
          <w:spacing w:val="20"/>
        </w:rPr>
      </w:pPr>
      <w:r w:rsidRPr="00F7672C">
        <w:rPr>
          <w:rFonts w:cs="Gungsuh"/>
          <w:b/>
          <w:spacing w:val="20"/>
          <w:u w:val="single"/>
        </w:rPr>
        <w:t>出席議員</w:t>
      </w:r>
      <w:r w:rsidRPr="00F7672C">
        <w:rPr>
          <w:rFonts w:cs="Gungsuh"/>
          <w:b/>
          <w:spacing w:val="20"/>
        </w:rPr>
        <w:t>：</w:t>
      </w:r>
    </w:p>
    <w:p w:rsidR="002729B0" w:rsidRPr="00540AE5" w:rsidRDefault="002729B0" w:rsidP="002729B0">
      <w:pPr>
        <w:tabs>
          <w:tab w:val="left" w:pos="2520"/>
        </w:tabs>
        <w:jc w:val="both"/>
        <w:rPr>
          <w:spacing w:val="20"/>
          <w:u w:val="single"/>
        </w:rPr>
      </w:pPr>
    </w:p>
    <w:p w:rsidR="002729B0" w:rsidRPr="0086706E" w:rsidRDefault="002729B0" w:rsidP="002729B0">
      <w:pPr>
        <w:tabs>
          <w:tab w:val="left" w:pos="3480"/>
        </w:tabs>
        <w:jc w:val="both"/>
        <w:rPr>
          <w:spacing w:val="20"/>
        </w:rPr>
      </w:pPr>
      <w:r w:rsidRPr="0086706E">
        <w:rPr>
          <w:rFonts w:cs="Gungsuh"/>
          <w:spacing w:val="20"/>
          <w:u w:val="single"/>
        </w:rPr>
        <w:t>主席</w:t>
      </w:r>
    </w:p>
    <w:p w:rsidR="002729B0" w:rsidRPr="0086706E" w:rsidRDefault="002729B0" w:rsidP="002729B0">
      <w:pPr>
        <w:tabs>
          <w:tab w:val="left" w:pos="2520"/>
        </w:tabs>
        <w:jc w:val="both"/>
        <w:rPr>
          <w:spacing w:val="20"/>
        </w:rPr>
      </w:pPr>
      <w:r w:rsidRPr="0086706E">
        <w:rPr>
          <w:spacing w:val="20"/>
        </w:rPr>
        <w:t>張國鈞議員</w:t>
      </w:r>
      <w:r w:rsidRPr="0086706E">
        <w:rPr>
          <w:spacing w:val="20"/>
        </w:rPr>
        <w:t>, JP</w:t>
      </w:r>
    </w:p>
    <w:p w:rsidR="002729B0" w:rsidRPr="00B9646B" w:rsidRDefault="002729B0" w:rsidP="002729B0">
      <w:pPr>
        <w:tabs>
          <w:tab w:val="left" w:pos="2520"/>
        </w:tabs>
        <w:jc w:val="both"/>
        <w:rPr>
          <w:color w:val="FF0000"/>
          <w:spacing w:val="20"/>
        </w:rPr>
      </w:pPr>
    </w:p>
    <w:p w:rsidR="002729B0" w:rsidRPr="0086706E" w:rsidRDefault="002729B0" w:rsidP="002729B0">
      <w:pPr>
        <w:tabs>
          <w:tab w:val="left" w:pos="3480"/>
        </w:tabs>
        <w:jc w:val="both"/>
        <w:rPr>
          <w:spacing w:val="20"/>
          <w:u w:val="single"/>
        </w:rPr>
      </w:pPr>
      <w:r w:rsidRPr="0086706E">
        <w:rPr>
          <w:rFonts w:cs="Gungsuh"/>
          <w:spacing w:val="20"/>
          <w:u w:val="single"/>
        </w:rPr>
        <w:t>組員</w:t>
      </w:r>
    </w:p>
    <w:p w:rsidR="002729B0" w:rsidRPr="0086706E" w:rsidRDefault="002729B0" w:rsidP="002729B0">
      <w:pPr>
        <w:tabs>
          <w:tab w:val="left" w:pos="2520"/>
        </w:tabs>
        <w:jc w:val="both"/>
        <w:rPr>
          <w:spacing w:val="20"/>
        </w:rPr>
      </w:pPr>
      <w:r w:rsidRPr="0086706E">
        <w:rPr>
          <w:spacing w:val="20"/>
          <w:szCs w:val="24"/>
        </w:rPr>
        <w:t>陳捷貴議員</w:t>
      </w:r>
      <w:r w:rsidRPr="0086706E">
        <w:rPr>
          <w:spacing w:val="20"/>
          <w:szCs w:val="24"/>
        </w:rPr>
        <w:t>, BBS, JP</w:t>
      </w:r>
    </w:p>
    <w:p w:rsidR="002729B0" w:rsidRPr="0086706E" w:rsidRDefault="002729B0" w:rsidP="002729B0">
      <w:pPr>
        <w:tabs>
          <w:tab w:val="left" w:pos="2520"/>
        </w:tabs>
        <w:jc w:val="both"/>
        <w:rPr>
          <w:spacing w:val="20"/>
        </w:rPr>
      </w:pPr>
      <w:r w:rsidRPr="0086706E">
        <w:rPr>
          <w:spacing w:val="20"/>
          <w:szCs w:val="24"/>
        </w:rPr>
        <w:t>陳學鋒議員</w:t>
      </w:r>
      <w:r w:rsidRPr="0086706E">
        <w:rPr>
          <w:spacing w:val="20"/>
          <w:szCs w:val="24"/>
        </w:rPr>
        <w:t>, MH, JP</w:t>
      </w:r>
    </w:p>
    <w:p w:rsidR="002729B0" w:rsidRDefault="002729B0" w:rsidP="002729B0">
      <w:pPr>
        <w:tabs>
          <w:tab w:val="left" w:pos="2520"/>
        </w:tabs>
        <w:jc w:val="both"/>
        <w:rPr>
          <w:spacing w:val="20"/>
          <w:szCs w:val="24"/>
        </w:rPr>
      </w:pPr>
      <w:r w:rsidRPr="0086706E">
        <w:rPr>
          <w:spacing w:val="20"/>
          <w:szCs w:val="24"/>
        </w:rPr>
        <w:t>許智峯議員</w:t>
      </w:r>
    </w:p>
    <w:p w:rsidR="0086706E" w:rsidRPr="0086706E" w:rsidRDefault="0086706E" w:rsidP="0086706E">
      <w:pPr>
        <w:tabs>
          <w:tab w:val="left" w:pos="2520"/>
        </w:tabs>
        <w:jc w:val="both"/>
        <w:rPr>
          <w:strike/>
          <w:spacing w:val="20"/>
        </w:rPr>
      </w:pPr>
      <w:r w:rsidRPr="0086706E">
        <w:rPr>
          <w:spacing w:val="20"/>
        </w:rPr>
        <w:t>李志恒議員</w:t>
      </w:r>
      <w:r w:rsidRPr="0086706E">
        <w:rPr>
          <w:spacing w:val="20"/>
        </w:rPr>
        <w:t>, MH</w:t>
      </w:r>
    </w:p>
    <w:p w:rsidR="0086706E" w:rsidRDefault="0086706E" w:rsidP="0086706E">
      <w:pPr>
        <w:tabs>
          <w:tab w:val="left" w:pos="2520"/>
        </w:tabs>
        <w:jc w:val="both"/>
        <w:rPr>
          <w:spacing w:val="20"/>
        </w:rPr>
      </w:pPr>
      <w:r>
        <w:rPr>
          <w:rFonts w:hint="eastAsia"/>
          <w:spacing w:val="20"/>
        </w:rPr>
        <w:t>伍凱欣議員</w:t>
      </w:r>
    </w:p>
    <w:p w:rsidR="0086706E" w:rsidRPr="0086706E" w:rsidRDefault="0086706E" w:rsidP="0086706E">
      <w:pPr>
        <w:tabs>
          <w:tab w:val="left" w:pos="2520"/>
        </w:tabs>
        <w:jc w:val="both"/>
        <w:rPr>
          <w:spacing w:val="20"/>
        </w:rPr>
      </w:pPr>
      <w:r w:rsidRPr="0086706E">
        <w:rPr>
          <w:spacing w:val="20"/>
          <w:szCs w:val="24"/>
        </w:rPr>
        <w:t>楊學明議員</w:t>
      </w:r>
    </w:p>
    <w:p w:rsidR="002729B0" w:rsidRPr="00B9646B" w:rsidRDefault="002729B0" w:rsidP="002729B0">
      <w:pPr>
        <w:tabs>
          <w:tab w:val="left" w:pos="2520"/>
        </w:tabs>
        <w:jc w:val="both"/>
        <w:rPr>
          <w:color w:val="FF0000"/>
          <w:spacing w:val="20"/>
        </w:rPr>
      </w:pPr>
    </w:p>
    <w:p w:rsidR="002729B0" w:rsidRPr="0086706E" w:rsidRDefault="002729B0" w:rsidP="00F7672C">
      <w:pPr>
        <w:jc w:val="both"/>
        <w:rPr>
          <w:rFonts w:cs="Gungsuh"/>
          <w:b/>
          <w:spacing w:val="20"/>
          <w:u w:val="single"/>
        </w:rPr>
      </w:pPr>
      <w:r w:rsidRPr="0086706E">
        <w:rPr>
          <w:rFonts w:cs="Gungsuh"/>
          <w:b/>
          <w:spacing w:val="20"/>
          <w:u w:val="single"/>
        </w:rPr>
        <w:t>列席者</w:t>
      </w:r>
      <w:r w:rsidRPr="0086706E">
        <w:rPr>
          <w:rFonts w:cs="Gungsuh"/>
          <w:b/>
          <w:spacing w:val="20"/>
        </w:rPr>
        <w:t>：</w:t>
      </w:r>
    </w:p>
    <w:p w:rsidR="002729B0" w:rsidRPr="0086706E" w:rsidRDefault="002729B0" w:rsidP="000204C7">
      <w:pPr>
        <w:tabs>
          <w:tab w:val="left" w:pos="3240"/>
        </w:tabs>
        <w:jc w:val="both"/>
        <w:rPr>
          <w:spacing w:val="20"/>
        </w:rPr>
      </w:pPr>
      <w:r w:rsidRPr="0086706E">
        <w:rPr>
          <w:spacing w:val="20"/>
        </w:rPr>
        <w:t>黃何詠詩女士</w:t>
      </w:r>
      <w:r w:rsidRPr="0086706E">
        <w:rPr>
          <w:spacing w:val="20"/>
        </w:rPr>
        <w:t>, JP</w:t>
      </w:r>
      <w:r w:rsidRPr="0086706E">
        <w:rPr>
          <w:spacing w:val="20"/>
        </w:rPr>
        <w:tab/>
      </w:r>
      <w:r w:rsidRPr="0086706E">
        <w:rPr>
          <w:spacing w:val="20"/>
        </w:rPr>
        <w:t>中西區民政事務專員</w:t>
      </w:r>
    </w:p>
    <w:p w:rsidR="002729B0" w:rsidRPr="0086706E" w:rsidRDefault="002729B0" w:rsidP="000204C7">
      <w:pPr>
        <w:tabs>
          <w:tab w:val="left" w:pos="3240"/>
        </w:tabs>
        <w:jc w:val="both"/>
        <w:rPr>
          <w:spacing w:val="20"/>
        </w:rPr>
      </w:pPr>
      <w:r w:rsidRPr="0086706E">
        <w:rPr>
          <w:spacing w:val="20"/>
        </w:rPr>
        <w:t>楊頴珊女士</w:t>
      </w:r>
      <w:r w:rsidRPr="0086706E">
        <w:rPr>
          <w:spacing w:val="20"/>
        </w:rPr>
        <w:tab/>
      </w:r>
      <w:r w:rsidRPr="0086706E">
        <w:rPr>
          <w:spacing w:val="20"/>
        </w:rPr>
        <w:t>中西區民政事務處</w:t>
      </w:r>
      <w:r w:rsidRPr="0086706E">
        <w:rPr>
          <w:spacing w:val="20"/>
        </w:rPr>
        <w:t xml:space="preserve"> </w:t>
      </w:r>
      <w:r w:rsidRPr="0086706E">
        <w:rPr>
          <w:spacing w:val="20"/>
        </w:rPr>
        <w:t>高級行政主任</w:t>
      </w:r>
      <w:r w:rsidRPr="0086706E">
        <w:rPr>
          <w:spacing w:val="20"/>
        </w:rPr>
        <w:t>(</w:t>
      </w:r>
      <w:r w:rsidRPr="0086706E">
        <w:rPr>
          <w:spacing w:val="20"/>
        </w:rPr>
        <w:t>區議會</w:t>
      </w:r>
      <w:r w:rsidRPr="0086706E">
        <w:rPr>
          <w:spacing w:val="20"/>
        </w:rPr>
        <w:t>)</w:t>
      </w:r>
    </w:p>
    <w:p w:rsidR="002729B0" w:rsidRPr="0086706E" w:rsidRDefault="002729B0" w:rsidP="002729B0">
      <w:pPr>
        <w:tabs>
          <w:tab w:val="left" w:pos="2400"/>
        </w:tabs>
        <w:jc w:val="both"/>
        <w:rPr>
          <w:spacing w:val="20"/>
        </w:rPr>
      </w:pPr>
    </w:p>
    <w:p w:rsidR="002729B0" w:rsidRPr="0086706E" w:rsidRDefault="002729B0" w:rsidP="00F7672C">
      <w:pPr>
        <w:jc w:val="both"/>
        <w:rPr>
          <w:rFonts w:cs="Gungsuh"/>
          <w:b/>
          <w:spacing w:val="20"/>
          <w:u w:val="single"/>
        </w:rPr>
      </w:pPr>
      <w:r w:rsidRPr="0086706E">
        <w:rPr>
          <w:rFonts w:cs="Gungsuh"/>
          <w:b/>
          <w:spacing w:val="20"/>
          <w:u w:val="single"/>
        </w:rPr>
        <w:t>因事缺席者</w:t>
      </w:r>
      <w:r w:rsidRPr="0086706E">
        <w:rPr>
          <w:rFonts w:cs="Gungsuh"/>
          <w:b/>
          <w:spacing w:val="20"/>
        </w:rPr>
        <w:t>：</w:t>
      </w:r>
    </w:p>
    <w:p w:rsidR="0086706E" w:rsidRPr="0086706E" w:rsidRDefault="0086706E" w:rsidP="0086706E">
      <w:pPr>
        <w:tabs>
          <w:tab w:val="left" w:pos="2520"/>
        </w:tabs>
        <w:jc w:val="both"/>
        <w:rPr>
          <w:spacing w:val="20"/>
        </w:rPr>
      </w:pPr>
      <w:r w:rsidRPr="0086706E">
        <w:rPr>
          <w:spacing w:val="20"/>
        </w:rPr>
        <w:t>鄭麗琼議員</w:t>
      </w:r>
    </w:p>
    <w:p w:rsidR="0086706E" w:rsidRPr="0086706E" w:rsidRDefault="0086706E" w:rsidP="0086706E">
      <w:pPr>
        <w:tabs>
          <w:tab w:val="left" w:pos="2520"/>
        </w:tabs>
        <w:jc w:val="both"/>
        <w:rPr>
          <w:spacing w:val="20"/>
        </w:rPr>
      </w:pPr>
      <w:r w:rsidRPr="0086706E">
        <w:rPr>
          <w:spacing w:val="20"/>
          <w:szCs w:val="24"/>
        </w:rPr>
        <w:t>吳兆康議員</w:t>
      </w:r>
    </w:p>
    <w:p w:rsidR="0086706E" w:rsidRPr="0086706E" w:rsidRDefault="0086706E" w:rsidP="0086706E">
      <w:pPr>
        <w:tabs>
          <w:tab w:val="left" w:pos="2520"/>
        </w:tabs>
        <w:jc w:val="both"/>
        <w:rPr>
          <w:spacing w:val="20"/>
        </w:rPr>
      </w:pPr>
      <w:r w:rsidRPr="0086706E">
        <w:rPr>
          <w:spacing w:val="20"/>
          <w:szCs w:val="24"/>
        </w:rPr>
        <w:t>楊開永議員</w:t>
      </w:r>
    </w:p>
    <w:p w:rsidR="0086706E" w:rsidRPr="0086706E" w:rsidRDefault="0086706E" w:rsidP="0086706E">
      <w:pPr>
        <w:tabs>
          <w:tab w:val="left" w:pos="2520"/>
        </w:tabs>
        <w:jc w:val="both"/>
        <w:rPr>
          <w:spacing w:val="20"/>
        </w:rPr>
      </w:pPr>
      <w:r w:rsidRPr="0086706E">
        <w:rPr>
          <w:spacing w:val="20"/>
          <w:szCs w:val="24"/>
        </w:rPr>
        <w:t>葉永成議員</w:t>
      </w:r>
      <w:r w:rsidRPr="0086706E">
        <w:rPr>
          <w:spacing w:val="20"/>
          <w:szCs w:val="24"/>
        </w:rPr>
        <w:t>, BBS, MH, JP</w:t>
      </w:r>
    </w:p>
    <w:p w:rsidR="0086706E" w:rsidRPr="0086706E" w:rsidRDefault="0086706E" w:rsidP="0086706E">
      <w:pPr>
        <w:tabs>
          <w:tab w:val="left" w:pos="2520"/>
        </w:tabs>
        <w:jc w:val="both"/>
        <w:rPr>
          <w:strike/>
          <w:spacing w:val="20"/>
        </w:rPr>
      </w:pPr>
    </w:p>
    <w:p w:rsidR="002729B0" w:rsidRPr="0086706E" w:rsidRDefault="002729B0" w:rsidP="00F7672C">
      <w:pPr>
        <w:jc w:val="both"/>
        <w:rPr>
          <w:rFonts w:cs="Gungsuh"/>
          <w:b/>
          <w:spacing w:val="20"/>
          <w:u w:val="single"/>
        </w:rPr>
      </w:pPr>
      <w:r w:rsidRPr="0086706E">
        <w:rPr>
          <w:rFonts w:cs="Gungsuh"/>
          <w:b/>
          <w:spacing w:val="20"/>
          <w:u w:val="single"/>
        </w:rPr>
        <w:t>秘書</w:t>
      </w:r>
      <w:r w:rsidRPr="0086706E">
        <w:rPr>
          <w:rFonts w:cs="Gungsuh"/>
          <w:b/>
          <w:spacing w:val="20"/>
        </w:rPr>
        <w:t>：</w:t>
      </w:r>
    </w:p>
    <w:p w:rsidR="002729B0" w:rsidRDefault="002729B0" w:rsidP="000204C7">
      <w:pPr>
        <w:tabs>
          <w:tab w:val="left" w:pos="3240"/>
        </w:tabs>
        <w:jc w:val="both"/>
        <w:rPr>
          <w:spacing w:val="20"/>
        </w:rPr>
      </w:pPr>
      <w:r w:rsidRPr="00540AE5">
        <w:rPr>
          <w:spacing w:val="20"/>
        </w:rPr>
        <w:t>卜憬珣女士</w:t>
      </w:r>
      <w:r w:rsidRPr="00540AE5">
        <w:rPr>
          <w:spacing w:val="20"/>
        </w:rPr>
        <w:tab/>
      </w:r>
      <w:r w:rsidRPr="00540AE5">
        <w:rPr>
          <w:spacing w:val="20"/>
        </w:rPr>
        <w:t>中西區民政事務處</w:t>
      </w:r>
      <w:r w:rsidRPr="00540AE5">
        <w:rPr>
          <w:spacing w:val="20"/>
        </w:rPr>
        <w:t xml:space="preserve"> </w:t>
      </w:r>
      <w:r w:rsidRPr="00540AE5">
        <w:rPr>
          <w:spacing w:val="20"/>
        </w:rPr>
        <w:t>一級行政主任</w:t>
      </w:r>
      <w:r w:rsidRPr="00540AE5">
        <w:rPr>
          <w:spacing w:val="20"/>
        </w:rPr>
        <w:t>(</w:t>
      </w:r>
      <w:r w:rsidRPr="00540AE5">
        <w:rPr>
          <w:spacing w:val="20"/>
        </w:rPr>
        <w:t>區議會</w:t>
      </w:r>
      <w:r w:rsidRPr="00540AE5">
        <w:rPr>
          <w:spacing w:val="20"/>
        </w:rPr>
        <w:t>)</w:t>
      </w:r>
    </w:p>
    <w:p w:rsidR="00F7672C" w:rsidRDefault="00F7672C" w:rsidP="000204C7">
      <w:pPr>
        <w:tabs>
          <w:tab w:val="left" w:pos="3240"/>
        </w:tabs>
        <w:jc w:val="both"/>
        <w:rPr>
          <w:spacing w:val="20"/>
        </w:rPr>
      </w:pPr>
    </w:p>
    <w:p w:rsidR="000139E3" w:rsidRPr="00540AE5" w:rsidRDefault="000139E3" w:rsidP="000204C7">
      <w:pPr>
        <w:tabs>
          <w:tab w:val="left" w:pos="3240"/>
        </w:tabs>
        <w:jc w:val="both"/>
        <w:rPr>
          <w:spacing w:val="20"/>
        </w:rPr>
      </w:pPr>
    </w:p>
    <w:tbl>
      <w:tblPr>
        <w:tblW w:w="9162" w:type="dxa"/>
        <w:tblInd w:w="28" w:type="dxa"/>
        <w:tblCellMar>
          <w:left w:w="28" w:type="dxa"/>
          <w:right w:w="28" w:type="dxa"/>
        </w:tblCellMar>
        <w:tblLook w:val="0000" w:firstRow="0" w:lastRow="0" w:firstColumn="0" w:lastColumn="0" w:noHBand="0" w:noVBand="0"/>
      </w:tblPr>
      <w:tblGrid>
        <w:gridCol w:w="9148"/>
        <w:gridCol w:w="14"/>
      </w:tblGrid>
      <w:tr w:rsidR="007E7F1D" w:rsidRPr="00940C86" w:rsidTr="00A12247">
        <w:trPr>
          <w:gridAfter w:val="1"/>
          <w:wAfter w:w="14" w:type="dxa"/>
        </w:trPr>
        <w:tc>
          <w:tcPr>
            <w:tcW w:w="9148" w:type="dxa"/>
          </w:tcPr>
          <w:p w:rsidR="007E7F1D" w:rsidRPr="00940C86" w:rsidRDefault="007E7F1D" w:rsidP="00C51628">
            <w:pPr>
              <w:tabs>
                <w:tab w:val="left" w:pos="1097"/>
                <w:tab w:val="right" w:pos="6572"/>
              </w:tabs>
              <w:jc w:val="both"/>
              <w:rPr>
                <w:b/>
                <w:spacing w:val="20"/>
                <w:szCs w:val="24"/>
              </w:rPr>
            </w:pPr>
            <w:r w:rsidRPr="00883370">
              <w:rPr>
                <w:rFonts w:hint="eastAsia"/>
                <w:b/>
                <w:spacing w:val="20"/>
                <w:szCs w:val="24"/>
                <w:u w:val="single"/>
              </w:rPr>
              <w:t>歡迎</w:t>
            </w:r>
          </w:p>
          <w:p w:rsidR="007E7F1D" w:rsidRPr="00940C86" w:rsidRDefault="007E7F1D" w:rsidP="00C51628">
            <w:pPr>
              <w:jc w:val="both"/>
              <w:rPr>
                <w:b/>
                <w:spacing w:val="20"/>
                <w:szCs w:val="24"/>
              </w:rPr>
            </w:pPr>
          </w:p>
        </w:tc>
      </w:tr>
      <w:tr w:rsidR="007E7F1D" w:rsidRPr="00940C86" w:rsidTr="00A12247">
        <w:trPr>
          <w:gridAfter w:val="1"/>
          <w:wAfter w:w="14" w:type="dxa"/>
        </w:trPr>
        <w:tc>
          <w:tcPr>
            <w:tcW w:w="9148" w:type="dxa"/>
          </w:tcPr>
          <w:p w:rsidR="007E7F1D" w:rsidRPr="00940C86" w:rsidRDefault="007E7F1D" w:rsidP="00C51628">
            <w:pPr>
              <w:jc w:val="both"/>
              <w:rPr>
                <w:rFonts w:cs="新細明體"/>
                <w:spacing w:val="20"/>
                <w:szCs w:val="24"/>
              </w:rPr>
            </w:pPr>
            <w:r w:rsidRPr="00BF7B0C">
              <w:rPr>
                <w:rFonts w:hint="eastAsia"/>
                <w:bCs/>
                <w:spacing w:val="20"/>
                <w:szCs w:val="24"/>
              </w:rPr>
              <w:tab/>
            </w:r>
            <w:r w:rsidR="00781CA4" w:rsidRPr="00540AE5">
              <w:rPr>
                <w:rFonts w:cs="Gungsuh"/>
                <w:spacing w:val="20"/>
                <w:u w:val="single"/>
              </w:rPr>
              <w:t>主席</w:t>
            </w:r>
            <w:r w:rsidR="00781CA4" w:rsidRPr="00540AE5">
              <w:rPr>
                <w:rFonts w:cs="Gungsuh"/>
                <w:spacing w:val="20"/>
              </w:rPr>
              <w:t>歡迎各與會者出席會議。</w:t>
            </w:r>
          </w:p>
          <w:p w:rsidR="007E7F1D" w:rsidRPr="00940C86" w:rsidRDefault="007E7F1D" w:rsidP="00C51628">
            <w:pPr>
              <w:pStyle w:val="2"/>
              <w:adjustRightInd w:val="0"/>
              <w:spacing w:line="360" w:lineRule="atLeast"/>
              <w:textAlignment w:val="baseline"/>
              <w:rPr>
                <w:bCs/>
                <w:kern w:val="0"/>
              </w:rPr>
            </w:pPr>
          </w:p>
        </w:tc>
      </w:tr>
      <w:tr w:rsidR="007E7F1D" w:rsidRPr="00940C86" w:rsidTr="00A12247">
        <w:tc>
          <w:tcPr>
            <w:tcW w:w="9162" w:type="dxa"/>
            <w:gridSpan w:val="2"/>
          </w:tcPr>
          <w:p w:rsidR="007E7F1D" w:rsidRPr="000327D3" w:rsidRDefault="007E7F1D" w:rsidP="00C51628">
            <w:pPr>
              <w:tabs>
                <w:tab w:val="left" w:pos="1172"/>
              </w:tabs>
              <w:jc w:val="both"/>
              <w:rPr>
                <w:b/>
                <w:color w:val="000000"/>
                <w:spacing w:val="20"/>
                <w:szCs w:val="24"/>
              </w:rPr>
            </w:pPr>
            <w:r w:rsidRPr="0065781F">
              <w:rPr>
                <w:rFonts w:hint="eastAsia"/>
                <w:b/>
                <w:color w:val="000000"/>
                <w:spacing w:val="20"/>
                <w:szCs w:val="24"/>
                <w:u w:val="single"/>
              </w:rPr>
              <w:t>第</w:t>
            </w:r>
            <w:r w:rsidRPr="0065781F">
              <w:rPr>
                <w:rFonts w:hint="eastAsia"/>
                <w:b/>
                <w:color w:val="000000"/>
                <w:spacing w:val="20"/>
                <w:szCs w:val="24"/>
                <w:u w:val="single"/>
              </w:rPr>
              <w:t>1</w:t>
            </w:r>
            <w:r w:rsidRPr="0065781F">
              <w:rPr>
                <w:rFonts w:hint="eastAsia"/>
                <w:b/>
                <w:color w:val="000000"/>
                <w:spacing w:val="20"/>
                <w:szCs w:val="24"/>
                <w:u w:val="single"/>
              </w:rPr>
              <w:t>項</w:t>
            </w:r>
            <w:r w:rsidRPr="0065781F">
              <w:rPr>
                <w:rFonts w:ascii="新細明體" w:hAnsi="新細明體" w:hint="eastAsia"/>
                <w:b/>
                <w:color w:val="000000"/>
                <w:spacing w:val="20"/>
                <w:szCs w:val="24"/>
                <w:u w:val="single"/>
              </w:rPr>
              <w:t>︰</w:t>
            </w:r>
            <w:r w:rsidRPr="005222EE">
              <w:rPr>
                <w:rFonts w:hint="eastAsia"/>
                <w:b/>
                <w:color w:val="000000"/>
                <w:spacing w:val="20"/>
                <w:szCs w:val="24"/>
                <w:u w:val="single"/>
              </w:rPr>
              <w:t>通過會議議程</w:t>
            </w:r>
          </w:p>
          <w:p w:rsidR="007E7F1D" w:rsidRPr="00940C86" w:rsidRDefault="007E7F1D" w:rsidP="00781CA4">
            <w:pPr>
              <w:tabs>
                <w:tab w:val="left" w:pos="1097"/>
                <w:tab w:val="right" w:pos="6572"/>
              </w:tabs>
              <w:jc w:val="both"/>
              <w:rPr>
                <w:b/>
                <w:spacing w:val="20"/>
                <w:szCs w:val="24"/>
              </w:rPr>
            </w:pPr>
          </w:p>
        </w:tc>
      </w:tr>
      <w:tr w:rsidR="007E7F1D" w:rsidRPr="00940C86" w:rsidTr="00A12247">
        <w:tc>
          <w:tcPr>
            <w:tcW w:w="9162" w:type="dxa"/>
            <w:gridSpan w:val="2"/>
          </w:tcPr>
          <w:p w:rsidR="007E7F1D" w:rsidRPr="00940C86" w:rsidRDefault="00781CA4" w:rsidP="007E7F1D">
            <w:pPr>
              <w:numPr>
                <w:ilvl w:val="0"/>
                <w:numId w:val="24"/>
              </w:numPr>
              <w:tabs>
                <w:tab w:val="clear" w:pos="360"/>
              </w:tabs>
              <w:jc w:val="both"/>
              <w:rPr>
                <w:rFonts w:cs="新細明體"/>
                <w:spacing w:val="20"/>
                <w:szCs w:val="24"/>
              </w:rPr>
            </w:pPr>
            <w:r w:rsidRPr="00540AE5">
              <w:rPr>
                <w:rFonts w:cs="Gungsuh"/>
                <w:color w:val="000000"/>
                <w:spacing w:val="20"/>
                <w:szCs w:val="24"/>
              </w:rPr>
              <w:t>會議議程毋須修改，獲得通過。</w:t>
            </w:r>
          </w:p>
          <w:p w:rsidR="007E7F1D" w:rsidRPr="00940C86" w:rsidRDefault="007E7F1D" w:rsidP="00C51628">
            <w:pPr>
              <w:pStyle w:val="2"/>
              <w:adjustRightInd w:val="0"/>
              <w:spacing w:line="360" w:lineRule="atLeast"/>
              <w:textAlignment w:val="baseline"/>
              <w:rPr>
                <w:bCs/>
                <w:kern w:val="0"/>
              </w:rPr>
            </w:pPr>
          </w:p>
        </w:tc>
      </w:tr>
      <w:tr w:rsidR="00781CA4" w:rsidRPr="00940C86" w:rsidTr="00A12247">
        <w:tc>
          <w:tcPr>
            <w:tcW w:w="9162" w:type="dxa"/>
            <w:gridSpan w:val="2"/>
          </w:tcPr>
          <w:p w:rsidR="00781CA4" w:rsidRDefault="00781CA4" w:rsidP="00781CA4">
            <w:pPr>
              <w:jc w:val="both"/>
              <w:rPr>
                <w:rFonts w:cs="Gungsuh"/>
                <w:b/>
                <w:spacing w:val="20"/>
                <w:u w:val="single"/>
              </w:rPr>
            </w:pPr>
            <w:r w:rsidRPr="00781CA4">
              <w:rPr>
                <w:rFonts w:cs="Gungsuh"/>
                <w:b/>
                <w:spacing w:val="20"/>
                <w:u w:val="single"/>
              </w:rPr>
              <w:t>討論事項</w:t>
            </w:r>
          </w:p>
          <w:p w:rsidR="00A12247" w:rsidRDefault="00A12247" w:rsidP="00781CA4">
            <w:pPr>
              <w:jc w:val="both"/>
              <w:rPr>
                <w:rFonts w:cs="SimSun"/>
                <w:b/>
                <w:spacing w:val="20"/>
                <w:u w:val="single"/>
              </w:rPr>
            </w:pPr>
            <w:r w:rsidRPr="00540AE5">
              <w:rPr>
                <w:rFonts w:cs="SimSun"/>
                <w:b/>
                <w:spacing w:val="20"/>
                <w:u w:val="single"/>
              </w:rPr>
              <w:t>第</w:t>
            </w:r>
            <w:r w:rsidR="00B9646B">
              <w:rPr>
                <w:rFonts w:cs="SimSun" w:hint="eastAsia"/>
                <w:b/>
                <w:spacing w:val="20"/>
                <w:u w:val="single"/>
              </w:rPr>
              <w:t>2</w:t>
            </w:r>
            <w:r w:rsidRPr="00540AE5">
              <w:rPr>
                <w:rFonts w:cs="SimSun"/>
                <w:b/>
                <w:spacing w:val="20"/>
                <w:u w:val="single"/>
              </w:rPr>
              <w:t>項﹕</w:t>
            </w:r>
            <w:r w:rsidR="00B9646B" w:rsidRPr="00B9646B">
              <w:rPr>
                <w:rFonts w:cs="SimSun" w:hint="eastAsia"/>
                <w:b/>
                <w:spacing w:val="20"/>
                <w:u w:val="single"/>
              </w:rPr>
              <w:t>通過小組職權範圍及成員名單</w:t>
            </w:r>
          </w:p>
          <w:p w:rsidR="00B9646B" w:rsidRPr="00B9646B" w:rsidRDefault="00B9646B" w:rsidP="00781CA4">
            <w:pPr>
              <w:jc w:val="both"/>
              <w:rPr>
                <w:rFonts w:cs="Gungsuh"/>
                <w:b/>
                <w:spacing w:val="20"/>
                <w:lang w:val="en-GB"/>
              </w:rPr>
            </w:pPr>
            <w:r w:rsidRPr="00B9646B">
              <w:rPr>
                <w:rFonts w:cs="Gungsuh" w:hint="eastAsia"/>
                <w:b/>
                <w:spacing w:val="20"/>
                <w:lang w:val="en-GB"/>
              </w:rPr>
              <w:t>（檢討中西區區議會會議常規工作小組文件第</w:t>
            </w:r>
            <w:r w:rsidRPr="00B9646B">
              <w:rPr>
                <w:rFonts w:cs="Gungsuh" w:hint="eastAsia"/>
                <w:b/>
                <w:spacing w:val="20"/>
                <w:lang w:val="en-GB"/>
              </w:rPr>
              <w:t>1/2018</w:t>
            </w:r>
            <w:r w:rsidRPr="00B9646B">
              <w:rPr>
                <w:rFonts w:cs="Gungsuh" w:hint="eastAsia"/>
                <w:b/>
                <w:spacing w:val="20"/>
                <w:lang w:val="en-GB"/>
              </w:rPr>
              <w:t>號）</w:t>
            </w:r>
          </w:p>
          <w:p w:rsidR="00781CA4" w:rsidRPr="00781CA4" w:rsidRDefault="00781CA4" w:rsidP="00781CA4">
            <w:pPr>
              <w:jc w:val="both"/>
              <w:rPr>
                <w:rFonts w:cs="Gungsuh"/>
                <w:color w:val="000000"/>
                <w:spacing w:val="20"/>
                <w:szCs w:val="24"/>
                <w:lang w:val="en-GB"/>
              </w:rPr>
            </w:pPr>
          </w:p>
        </w:tc>
      </w:tr>
      <w:tr w:rsidR="00A12247" w:rsidRPr="00940C86" w:rsidTr="00A12247">
        <w:trPr>
          <w:gridAfter w:val="1"/>
          <w:wAfter w:w="14" w:type="dxa"/>
        </w:trPr>
        <w:tc>
          <w:tcPr>
            <w:tcW w:w="9148" w:type="dxa"/>
          </w:tcPr>
          <w:p w:rsidR="00B9646B" w:rsidRDefault="00B9646B" w:rsidP="00B9646B">
            <w:pPr>
              <w:numPr>
                <w:ilvl w:val="0"/>
                <w:numId w:val="24"/>
              </w:numPr>
              <w:jc w:val="both"/>
              <w:rPr>
                <w:rFonts w:cs="新細明體"/>
                <w:spacing w:val="20"/>
                <w:szCs w:val="24"/>
              </w:rPr>
            </w:pPr>
            <w:r>
              <w:rPr>
                <w:rFonts w:cs="新細明體"/>
                <w:spacing w:val="20"/>
                <w:szCs w:val="24"/>
              </w:rPr>
              <w:tab/>
            </w:r>
            <w:r w:rsidRPr="00B9646B">
              <w:rPr>
                <w:rFonts w:cs="新細明體" w:hint="eastAsia"/>
                <w:spacing w:val="20"/>
                <w:szCs w:val="24"/>
              </w:rPr>
              <w:t>職權範圍和成員名單毋須修訂，獲得通過。</w:t>
            </w:r>
          </w:p>
          <w:p w:rsidR="00B9646B" w:rsidRDefault="00B9646B" w:rsidP="00B9646B">
            <w:pPr>
              <w:jc w:val="both"/>
              <w:rPr>
                <w:rFonts w:cs="新細明體"/>
                <w:spacing w:val="20"/>
                <w:szCs w:val="24"/>
              </w:rPr>
            </w:pPr>
          </w:p>
          <w:p w:rsidR="00B9646B" w:rsidRDefault="00B9646B" w:rsidP="00B9646B">
            <w:pPr>
              <w:jc w:val="both"/>
              <w:rPr>
                <w:rFonts w:cs="SimSun"/>
                <w:b/>
                <w:spacing w:val="20"/>
                <w:u w:val="single"/>
              </w:rPr>
            </w:pPr>
            <w:r w:rsidRPr="00540AE5">
              <w:rPr>
                <w:rFonts w:cs="SimSun"/>
                <w:b/>
                <w:spacing w:val="20"/>
                <w:u w:val="single"/>
              </w:rPr>
              <w:t>第</w:t>
            </w:r>
            <w:r>
              <w:rPr>
                <w:rFonts w:cs="SimSun" w:hint="eastAsia"/>
                <w:b/>
                <w:spacing w:val="20"/>
                <w:u w:val="single"/>
              </w:rPr>
              <w:t>3</w:t>
            </w:r>
            <w:r w:rsidRPr="00540AE5">
              <w:rPr>
                <w:rFonts w:cs="SimSun"/>
                <w:b/>
                <w:spacing w:val="20"/>
                <w:u w:val="single"/>
              </w:rPr>
              <w:t>項﹕</w:t>
            </w:r>
            <w:r w:rsidRPr="00B9646B">
              <w:rPr>
                <w:rFonts w:cs="SimSun" w:hint="eastAsia"/>
                <w:b/>
                <w:spacing w:val="20"/>
                <w:u w:val="single"/>
              </w:rPr>
              <w:t>討論議員就檢討會議常規提出的意見</w:t>
            </w:r>
          </w:p>
          <w:p w:rsidR="00B9646B" w:rsidRDefault="00B9646B" w:rsidP="00B9646B">
            <w:pPr>
              <w:jc w:val="both"/>
              <w:rPr>
                <w:rFonts w:cs="Gungsuh"/>
                <w:b/>
                <w:spacing w:val="20"/>
                <w:lang w:val="en-GB"/>
              </w:rPr>
            </w:pPr>
            <w:r w:rsidRPr="00B9646B">
              <w:rPr>
                <w:rFonts w:cs="Gungsuh" w:hint="eastAsia"/>
                <w:b/>
                <w:spacing w:val="20"/>
                <w:lang w:val="en-GB"/>
              </w:rPr>
              <w:t>（檢討中西區區議會會議常規工作小組文件第</w:t>
            </w:r>
            <w:r>
              <w:rPr>
                <w:rFonts w:cs="Gungsuh" w:hint="eastAsia"/>
                <w:b/>
                <w:spacing w:val="20"/>
                <w:lang w:val="en-GB"/>
              </w:rPr>
              <w:t>2</w:t>
            </w:r>
            <w:r w:rsidRPr="00B9646B">
              <w:rPr>
                <w:rFonts w:cs="Gungsuh" w:hint="eastAsia"/>
                <w:b/>
                <w:spacing w:val="20"/>
                <w:lang w:val="en-GB"/>
              </w:rPr>
              <w:t>/2018</w:t>
            </w:r>
            <w:r w:rsidRPr="00B9646B">
              <w:rPr>
                <w:rFonts w:cs="Gungsuh" w:hint="eastAsia"/>
                <w:b/>
                <w:spacing w:val="20"/>
                <w:lang w:val="en-GB"/>
              </w:rPr>
              <w:t>號）</w:t>
            </w:r>
          </w:p>
          <w:p w:rsidR="00B9646B" w:rsidRPr="00B9646B" w:rsidRDefault="00B9646B" w:rsidP="00B9646B">
            <w:pPr>
              <w:jc w:val="both"/>
              <w:rPr>
                <w:rFonts w:cs="新細明體"/>
                <w:spacing w:val="20"/>
                <w:szCs w:val="24"/>
              </w:rPr>
            </w:pPr>
          </w:p>
          <w:p w:rsidR="00B9646B" w:rsidRDefault="00B9646B" w:rsidP="00B9646B">
            <w:pPr>
              <w:numPr>
                <w:ilvl w:val="0"/>
                <w:numId w:val="24"/>
              </w:numPr>
              <w:jc w:val="both"/>
              <w:rPr>
                <w:rFonts w:cs="新細明體"/>
                <w:spacing w:val="20"/>
                <w:szCs w:val="24"/>
              </w:rPr>
            </w:pPr>
            <w:r>
              <w:rPr>
                <w:rFonts w:cs="新細明體"/>
                <w:spacing w:val="20"/>
                <w:szCs w:val="24"/>
              </w:rPr>
              <w:tab/>
            </w:r>
            <w:r w:rsidRPr="00293F52">
              <w:rPr>
                <w:rFonts w:cs="新細明體" w:hint="eastAsia"/>
                <w:spacing w:val="20"/>
                <w:szCs w:val="24"/>
                <w:u w:val="single"/>
              </w:rPr>
              <w:t>主席</w:t>
            </w:r>
            <w:r w:rsidRPr="00B9646B">
              <w:rPr>
                <w:rFonts w:cs="新細明體" w:hint="eastAsia"/>
                <w:spacing w:val="20"/>
                <w:szCs w:val="24"/>
              </w:rPr>
              <w:t>介紹文件載有附件，包括附件一</w:t>
            </w:r>
            <w:r w:rsidR="007447A8">
              <w:rPr>
                <w:rFonts w:cs="新細明體" w:hint="eastAsia"/>
                <w:spacing w:val="20"/>
                <w:szCs w:val="24"/>
              </w:rPr>
              <w:t>為</w:t>
            </w:r>
            <w:r w:rsidRPr="00B9646B">
              <w:rPr>
                <w:rFonts w:cs="新細明體" w:hint="eastAsia"/>
                <w:spacing w:val="20"/>
                <w:szCs w:val="24"/>
              </w:rPr>
              <w:t>本屆區議會議員曾就會議常規（常規）提出的意見、附件二</w:t>
            </w:r>
            <w:r w:rsidR="007447A8">
              <w:rPr>
                <w:rFonts w:cs="新細明體" w:hint="eastAsia"/>
                <w:spacing w:val="20"/>
                <w:szCs w:val="24"/>
              </w:rPr>
              <w:t>為</w:t>
            </w:r>
            <w:r w:rsidRPr="00B9646B">
              <w:rPr>
                <w:rFonts w:cs="新細明體" w:hint="eastAsia"/>
                <w:spacing w:val="20"/>
                <w:szCs w:val="24"/>
              </w:rPr>
              <w:t>有關民政事務總署（總署）就利益申報表格的建議修訂、附件三</w:t>
            </w:r>
            <w:r w:rsidR="007447A8">
              <w:rPr>
                <w:rFonts w:cs="新細明體" w:hint="eastAsia"/>
                <w:spacing w:val="20"/>
                <w:szCs w:val="24"/>
              </w:rPr>
              <w:t>為</w:t>
            </w:r>
            <w:r w:rsidRPr="00B9646B">
              <w:rPr>
                <w:rFonts w:cs="新細明體" w:hint="eastAsia"/>
                <w:spacing w:val="20"/>
                <w:szCs w:val="24"/>
              </w:rPr>
              <w:t>「區議員和增選委員在審批撥款時作利益申報的處理安排」，以及附件四</w:t>
            </w:r>
            <w:r w:rsidR="007447A8">
              <w:rPr>
                <w:rFonts w:cs="新細明體" w:hint="eastAsia"/>
                <w:spacing w:val="20"/>
                <w:szCs w:val="24"/>
              </w:rPr>
              <w:t>為</w:t>
            </w:r>
            <w:r w:rsidRPr="00B9646B">
              <w:rPr>
                <w:rFonts w:cs="新細明體" w:hint="eastAsia"/>
                <w:spacing w:val="20"/>
                <w:szCs w:val="24"/>
              </w:rPr>
              <w:t>上屆區議會議員曾就常規提出的意見。</w:t>
            </w:r>
          </w:p>
          <w:p w:rsidR="00B9646B" w:rsidRPr="00B9646B" w:rsidRDefault="00B9646B" w:rsidP="00B9646B">
            <w:pPr>
              <w:jc w:val="both"/>
              <w:rPr>
                <w:rFonts w:cs="新細明體"/>
                <w:spacing w:val="20"/>
                <w:szCs w:val="24"/>
              </w:rPr>
            </w:pPr>
          </w:p>
          <w:p w:rsidR="00B9646B" w:rsidRPr="00B9646B" w:rsidRDefault="00B9646B" w:rsidP="00B9646B">
            <w:pPr>
              <w:numPr>
                <w:ilvl w:val="0"/>
                <w:numId w:val="24"/>
              </w:numPr>
              <w:jc w:val="both"/>
              <w:rPr>
                <w:rFonts w:cs="新細明體"/>
                <w:spacing w:val="20"/>
                <w:szCs w:val="24"/>
              </w:rPr>
            </w:pPr>
            <w:r>
              <w:rPr>
                <w:rFonts w:cs="新細明體"/>
                <w:spacing w:val="20"/>
                <w:szCs w:val="24"/>
              </w:rPr>
              <w:tab/>
            </w:r>
            <w:r w:rsidRPr="00293F52">
              <w:rPr>
                <w:rFonts w:cs="新細明體" w:hint="eastAsia"/>
                <w:spacing w:val="20"/>
                <w:szCs w:val="24"/>
                <w:u w:val="single"/>
              </w:rPr>
              <w:t>秘書</w:t>
            </w:r>
            <w:r w:rsidRPr="00B9646B">
              <w:rPr>
                <w:rFonts w:cs="新細明體" w:hint="eastAsia"/>
                <w:spacing w:val="20"/>
                <w:szCs w:val="24"/>
              </w:rPr>
              <w:t>介紹附件一</w:t>
            </w:r>
            <w:r w:rsidRPr="00B9646B">
              <w:rPr>
                <w:rFonts w:cs="新細明體" w:hint="eastAsia"/>
                <w:spacing w:val="20"/>
                <w:szCs w:val="24"/>
              </w:rPr>
              <w:t>(a)</w:t>
            </w:r>
            <w:r w:rsidRPr="00B9646B">
              <w:rPr>
                <w:rFonts w:cs="新細明體" w:hint="eastAsia"/>
                <w:spacing w:val="20"/>
                <w:szCs w:val="24"/>
              </w:rPr>
              <w:t>至</w:t>
            </w:r>
            <w:r w:rsidRPr="00B9646B">
              <w:rPr>
                <w:rFonts w:cs="新細明體" w:hint="eastAsia"/>
                <w:spacing w:val="20"/>
                <w:szCs w:val="24"/>
              </w:rPr>
              <w:t>(h)</w:t>
            </w:r>
            <w:r w:rsidRPr="00B9646B">
              <w:rPr>
                <w:rFonts w:cs="新細明體" w:hint="eastAsia"/>
                <w:spacing w:val="20"/>
                <w:szCs w:val="24"/>
              </w:rPr>
              <w:t>項的相關條文內容及背景資料，及指組員於上一次會議（</w:t>
            </w:r>
            <w:r w:rsidRPr="00B9646B">
              <w:rPr>
                <w:rFonts w:cs="新細明體" w:hint="eastAsia"/>
                <w:spacing w:val="20"/>
                <w:szCs w:val="24"/>
              </w:rPr>
              <w:t>2017</w:t>
            </w:r>
            <w:r w:rsidRPr="00B9646B">
              <w:rPr>
                <w:rFonts w:cs="新細明體" w:hint="eastAsia"/>
                <w:spacing w:val="20"/>
                <w:szCs w:val="24"/>
              </w:rPr>
              <w:t>年</w:t>
            </w:r>
            <w:r w:rsidRPr="00B9646B">
              <w:rPr>
                <w:rFonts w:cs="新細明體" w:hint="eastAsia"/>
                <w:spacing w:val="20"/>
                <w:szCs w:val="24"/>
              </w:rPr>
              <w:t>10</w:t>
            </w:r>
            <w:r w:rsidRPr="00B9646B">
              <w:rPr>
                <w:rFonts w:cs="新細明體" w:hint="eastAsia"/>
                <w:spacing w:val="20"/>
                <w:szCs w:val="24"/>
              </w:rPr>
              <w:t>月</w:t>
            </w:r>
            <w:r w:rsidRPr="00B9646B">
              <w:rPr>
                <w:rFonts w:cs="新細明體" w:hint="eastAsia"/>
                <w:spacing w:val="20"/>
                <w:szCs w:val="24"/>
              </w:rPr>
              <w:t>11</w:t>
            </w:r>
            <w:r w:rsidRPr="00B9646B">
              <w:rPr>
                <w:rFonts w:cs="新細明體" w:hint="eastAsia"/>
                <w:spacing w:val="20"/>
                <w:szCs w:val="24"/>
              </w:rPr>
              <w:t>日）曾就</w:t>
            </w:r>
            <w:r w:rsidRPr="00B9646B">
              <w:rPr>
                <w:rFonts w:cs="新細明體" w:hint="eastAsia"/>
                <w:spacing w:val="20"/>
                <w:szCs w:val="24"/>
              </w:rPr>
              <w:t>(e)</w:t>
            </w:r>
            <w:r w:rsidRPr="00B9646B">
              <w:rPr>
                <w:rFonts w:cs="新細明體" w:hint="eastAsia"/>
                <w:spacing w:val="20"/>
                <w:szCs w:val="24"/>
              </w:rPr>
              <w:t>項的「議員及區議會轄下委員會成員個人利益登記表格」的第</w:t>
            </w:r>
            <w:r w:rsidRPr="00B9646B">
              <w:rPr>
                <w:rFonts w:cs="新細明體" w:hint="eastAsia"/>
                <w:spacing w:val="20"/>
                <w:szCs w:val="24"/>
              </w:rPr>
              <w:t>8</w:t>
            </w:r>
            <w:r w:rsidRPr="00B9646B">
              <w:rPr>
                <w:rFonts w:cs="新細明體" w:hint="eastAsia"/>
                <w:spacing w:val="20"/>
                <w:szCs w:val="24"/>
              </w:rPr>
              <w:t>類由總署的建議修訂提出意見。秘書處在會議後已向總署反映，而總署在</w:t>
            </w:r>
            <w:r w:rsidRPr="00B9646B">
              <w:rPr>
                <w:rFonts w:cs="新細明體" w:hint="eastAsia"/>
                <w:spacing w:val="20"/>
                <w:szCs w:val="24"/>
              </w:rPr>
              <w:t>2018</w:t>
            </w:r>
            <w:r w:rsidRPr="00B9646B">
              <w:rPr>
                <w:rFonts w:cs="新細明體" w:hint="eastAsia"/>
                <w:spacing w:val="20"/>
                <w:szCs w:val="24"/>
              </w:rPr>
              <w:t>年</w:t>
            </w:r>
            <w:r w:rsidRPr="00B9646B">
              <w:rPr>
                <w:rFonts w:cs="新細明體" w:hint="eastAsia"/>
                <w:spacing w:val="20"/>
                <w:szCs w:val="24"/>
              </w:rPr>
              <w:t>9</w:t>
            </w:r>
            <w:r w:rsidRPr="00B9646B">
              <w:rPr>
                <w:rFonts w:cs="新細明體" w:hint="eastAsia"/>
                <w:spacing w:val="20"/>
                <w:szCs w:val="24"/>
              </w:rPr>
              <w:t>月初作出回覆。第一是有關「利益」的定義，組員希望就「其他可供申報利益」一項，總署可以在金錢利益及表格上列明的</w:t>
            </w:r>
            <w:r w:rsidR="00C50D68">
              <w:rPr>
                <w:rFonts w:cs="新細明體" w:hint="eastAsia"/>
                <w:spacing w:val="20"/>
                <w:szCs w:val="24"/>
              </w:rPr>
              <w:t>（</w:t>
            </w:r>
            <w:r w:rsidR="00C50D68">
              <w:rPr>
                <w:rFonts w:cs="新細明體" w:hint="eastAsia"/>
                <w:spacing w:val="20"/>
                <w:szCs w:val="24"/>
              </w:rPr>
              <w:t>i</w:t>
            </w:r>
            <w:r w:rsidR="00C50D68">
              <w:rPr>
                <w:rFonts w:cs="新細明體" w:hint="eastAsia"/>
                <w:spacing w:val="20"/>
                <w:szCs w:val="24"/>
              </w:rPr>
              <w:t>）</w:t>
            </w:r>
            <w:r w:rsidRPr="00B9646B">
              <w:rPr>
                <w:rFonts w:cs="新細明體" w:hint="eastAsia"/>
                <w:spacing w:val="20"/>
                <w:szCs w:val="24"/>
              </w:rPr>
              <w:t>及</w:t>
            </w:r>
            <w:r w:rsidR="00C50D68">
              <w:rPr>
                <w:rFonts w:cs="新細明體" w:hint="eastAsia"/>
                <w:spacing w:val="20"/>
                <w:szCs w:val="24"/>
              </w:rPr>
              <w:t>（</w:t>
            </w:r>
            <w:r w:rsidR="00C50D68">
              <w:rPr>
                <w:rFonts w:cs="新細明體" w:hint="eastAsia"/>
                <w:spacing w:val="20"/>
                <w:szCs w:val="24"/>
              </w:rPr>
              <w:t>ii</w:t>
            </w:r>
            <w:r w:rsidR="00C50D68">
              <w:rPr>
                <w:rFonts w:cs="新細明體" w:hint="eastAsia"/>
                <w:spacing w:val="20"/>
                <w:szCs w:val="24"/>
              </w:rPr>
              <w:t>）</w:t>
            </w:r>
            <w:r w:rsidRPr="00B9646B">
              <w:rPr>
                <w:rFonts w:cs="新細明體" w:hint="eastAsia"/>
                <w:spacing w:val="20"/>
                <w:szCs w:val="24"/>
              </w:rPr>
              <w:t>利益外，列舉更多其他例子。總署回應指「利益」的定義已載列於指引內，署方亦已就有關定義諮詢廉政公署，廉政公署並沒有其他意見。署方並認為該定義切實可行，能有助議員／委員作出申報。至於組員希望總署列舉例子的要求，總署認為由於實在難以一一盡列，因此署方會避免列舉例子。如議員／委員未能確定應否就某一項目申報，署方建議先作申報避免遺漏。</w:t>
            </w:r>
          </w:p>
          <w:p w:rsidR="00B9646B" w:rsidRPr="00B9646B" w:rsidRDefault="00B9646B" w:rsidP="00B9646B">
            <w:pPr>
              <w:jc w:val="both"/>
              <w:rPr>
                <w:rFonts w:cs="新細明體"/>
                <w:spacing w:val="20"/>
                <w:szCs w:val="24"/>
              </w:rPr>
            </w:pPr>
          </w:p>
          <w:p w:rsidR="00B9646B" w:rsidRDefault="00B9646B" w:rsidP="00B9646B">
            <w:pPr>
              <w:numPr>
                <w:ilvl w:val="0"/>
                <w:numId w:val="24"/>
              </w:numPr>
              <w:jc w:val="both"/>
              <w:rPr>
                <w:rFonts w:cs="新細明體"/>
                <w:spacing w:val="20"/>
                <w:szCs w:val="24"/>
              </w:rPr>
            </w:pPr>
            <w:r>
              <w:rPr>
                <w:rFonts w:cs="新細明體"/>
                <w:spacing w:val="20"/>
                <w:szCs w:val="24"/>
              </w:rPr>
              <w:tab/>
            </w:r>
            <w:r w:rsidRPr="00293F52">
              <w:rPr>
                <w:rFonts w:cs="新細明體" w:hint="eastAsia"/>
                <w:spacing w:val="20"/>
                <w:szCs w:val="24"/>
                <w:u w:val="single"/>
              </w:rPr>
              <w:t>秘書</w:t>
            </w:r>
            <w:r>
              <w:rPr>
                <w:rFonts w:cs="新細明體" w:hint="eastAsia"/>
                <w:spacing w:val="20"/>
                <w:szCs w:val="24"/>
              </w:rPr>
              <w:t>續指，</w:t>
            </w:r>
            <w:r w:rsidRPr="00B9646B">
              <w:rPr>
                <w:rFonts w:cs="新細明體" w:hint="eastAsia"/>
                <w:spacing w:val="20"/>
                <w:szCs w:val="24"/>
              </w:rPr>
              <w:t>第二個向總署反映的意見是建議將利益登記表格第</w:t>
            </w:r>
            <w:r w:rsidRPr="00B9646B">
              <w:rPr>
                <w:rFonts w:cs="新細明體"/>
                <w:spacing w:val="20"/>
                <w:szCs w:val="24"/>
              </w:rPr>
              <w:t>8</w:t>
            </w:r>
            <w:r w:rsidRPr="00B9646B">
              <w:rPr>
                <w:rFonts w:cs="新細明體" w:hint="eastAsia"/>
                <w:spacing w:val="20"/>
                <w:szCs w:val="24"/>
              </w:rPr>
              <w:t>類說明文字的「如你認為仍有一些</w:t>
            </w:r>
            <w:r w:rsidRPr="00B9646B">
              <w:rPr>
                <w:rFonts w:ascii="Cambria Math" w:hAnsi="Cambria Math" w:cs="Cambria Math"/>
                <w:spacing w:val="20"/>
                <w:szCs w:val="24"/>
              </w:rPr>
              <w:t>⋯⋯</w:t>
            </w:r>
            <w:r w:rsidRPr="00B9646B">
              <w:rPr>
                <w:rFonts w:cs="新細明體" w:hint="eastAsia"/>
                <w:spacing w:val="20"/>
                <w:szCs w:val="24"/>
              </w:rPr>
              <w:t>」，修改為「如據你所知及所信仍有一些</w:t>
            </w:r>
            <w:r w:rsidRPr="00B9646B">
              <w:rPr>
                <w:rFonts w:ascii="Cambria Math" w:hAnsi="Cambria Math" w:cs="Cambria Math"/>
                <w:spacing w:val="20"/>
                <w:szCs w:val="24"/>
              </w:rPr>
              <w:t>⋯⋯</w:t>
            </w:r>
            <w:r w:rsidRPr="00B9646B">
              <w:rPr>
                <w:rFonts w:cs="新細明體" w:hint="eastAsia"/>
                <w:spacing w:val="20"/>
                <w:szCs w:val="24"/>
              </w:rPr>
              <w:t>」。總署回應認為，在「按我所知及所信申報」的基礎上作出申報合乎常情，所有利益申報均會公開讓市民查閱，而按所知及所信申報是良好的做法。同樣地，如議員／委員未能確定應否就某一項目申報，署方亦</w:t>
            </w:r>
            <w:r w:rsidRPr="00B9646B">
              <w:rPr>
                <w:rFonts w:cs="新細明體" w:hint="eastAsia"/>
                <w:spacing w:val="20"/>
                <w:szCs w:val="24"/>
              </w:rPr>
              <w:lastRenderedPageBreak/>
              <w:t>建議先作申報避免遺漏。</w:t>
            </w:r>
          </w:p>
          <w:p w:rsidR="00B9646B" w:rsidRDefault="00B9646B" w:rsidP="00B9646B">
            <w:pPr>
              <w:pStyle w:val="a9"/>
              <w:rPr>
                <w:rFonts w:cs="新細明體"/>
                <w:spacing w:val="20"/>
                <w:szCs w:val="24"/>
              </w:rPr>
            </w:pPr>
          </w:p>
          <w:p w:rsidR="00B9646B" w:rsidRDefault="00B9646B" w:rsidP="00B9646B">
            <w:pPr>
              <w:numPr>
                <w:ilvl w:val="0"/>
                <w:numId w:val="24"/>
              </w:numPr>
              <w:jc w:val="both"/>
              <w:rPr>
                <w:rFonts w:cs="新細明體"/>
                <w:spacing w:val="20"/>
                <w:szCs w:val="24"/>
              </w:rPr>
            </w:pPr>
            <w:r>
              <w:rPr>
                <w:rFonts w:cs="新細明體"/>
                <w:spacing w:val="20"/>
                <w:szCs w:val="24"/>
              </w:rPr>
              <w:tab/>
            </w:r>
            <w:r w:rsidRPr="00293F52">
              <w:rPr>
                <w:rFonts w:cs="新細明體" w:hint="eastAsia"/>
                <w:spacing w:val="20"/>
                <w:szCs w:val="24"/>
                <w:u w:val="single"/>
              </w:rPr>
              <w:t>主席</w:t>
            </w:r>
            <w:r w:rsidRPr="00B9646B">
              <w:rPr>
                <w:rFonts w:cs="新細明體" w:hint="eastAsia"/>
                <w:spacing w:val="20"/>
                <w:szCs w:val="24"/>
              </w:rPr>
              <w:t>表示由於有多個項目有待討論，而鑑於上一屆區議會的常規小組亦曾就「區議員和增選委員在審批撥款申請時作利益申報的處理安排」的三級制度作出討論及大致達成共識，加上牽涉審批撥款的做法，因此建議先討論及處理</w:t>
            </w:r>
            <w:r w:rsidRPr="00B9646B">
              <w:rPr>
                <w:rFonts w:cs="新細明體" w:hint="eastAsia"/>
                <w:spacing w:val="20"/>
                <w:szCs w:val="24"/>
              </w:rPr>
              <w:t>(f)</w:t>
            </w:r>
            <w:r w:rsidRPr="00B9646B">
              <w:rPr>
                <w:rFonts w:cs="新細明體" w:hint="eastAsia"/>
                <w:spacing w:val="20"/>
                <w:szCs w:val="24"/>
              </w:rPr>
              <w:t>項。另外，鑑於總署已回應組員在上次會議提出的疑慮，主席建議如在處理</w:t>
            </w:r>
            <w:r w:rsidRPr="00B9646B">
              <w:rPr>
                <w:rFonts w:cs="新細明體" w:hint="eastAsia"/>
                <w:spacing w:val="20"/>
                <w:szCs w:val="24"/>
              </w:rPr>
              <w:t>(f)</w:t>
            </w:r>
            <w:r w:rsidRPr="00B9646B">
              <w:rPr>
                <w:rFonts w:cs="新細明體" w:hint="eastAsia"/>
                <w:spacing w:val="20"/>
                <w:szCs w:val="24"/>
              </w:rPr>
              <w:t>項後，仍有足夠時間可討論及處理</w:t>
            </w:r>
            <w:r w:rsidRPr="00B9646B">
              <w:rPr>
                <w:rFonts w:cs="新細明體" w:hint="eastAsia"/>
                <w:spacing w:val="20"/>
                <w:szCs w:val="24"/>
              </w:rPr>
              <w:t>(e)</w:t>
            </w:r>
            <w:r w:rsidRPr="00B9646B">
              <w:rPr>
                <w:rFonts w:cs="新細明體" w:hint="eastAsia"/>
                <w:spacing w:val="20"/>
                <w:szCs w:val="24"/>
              </w:rPr>
              <w:t>項。</w:t>
            </w:r>
          </w:p>
          <w:p w:rsidR="00B9646B" w:rsidRDefault="00B9646B" w:rsidP="00B9646B">
            <w:pPr>
              <w:pStyle w:val="a9"/>
              <w:rPr>
                <w:rFonts w:cs="新細明體"/>
                <w:spacing w:val="20"/>
                <w:szCs w:val="24"/>
              </w:rPr>
            </w:pPr>
          </w:p>
          <w:p w:rsidR="00B9646B" w:rsidRDefault="00B9646B" w:rsidP="00B9646B">
            <w:pPr>
              <w:numPr>
                <w:ilvl w:val="0"/>
                <w:numId w:val="24"/>
              </w:numPr>
              <w:jc w:val="both"/>
              <w:rPr>
                <w:rFonts w:cs="新細明體"/>
                <w:spacing w:val="20"/>
                <w:szCs w:val="24"/>
              </w:rPr>
            </w:pPr>
            <w:r>
              <w:rPr>
                <w:rFonts w:cs="新細明體"/>
                <w:spacing w:val="20"/>
                <w:szCs w:val="24"/>
              </w:rPr>
              <w:tab/>
            </w:r>
            <w:r w:rsidRPr="00B9646B">
              <w:rPr>
                <w:rFonts w:cs="新細明體" w:hint="eastAsia"/>
                <w:spacing w:val="20"/>
                <w:szCs w:val="24"/>
              </w:rPr>
              <w:t>組員同意主席提出的安排。</w:t>
            </w:r>
          </w:p>
          <w:p w:rsidR="00C50D68" w:rsidRDefault="00C50D68" w:rsidP="00C50D68">
            <w:pPr>
              <w:rPr>
                <w:rFonts w:cs="新細明體"/>
                <w:spacing w:val="20"/>
                <w:szCs w:val="24"/>
              </w:rPr>
            </w:pPr>
          </w:p>
          <w:p w:rsidR="00B9646B" w:rsidRPr="00C50D68" w:rsidRDefault="00C50D68" w:rsidP="00C50D68">
            <w:pPr>
              <w:rPr>
                <w:rFonts w:cs="新細明體"/>
                <w:b/>
                <w:spacing w:val="20"/>
                <w:szCs w:val="24"/>
                <w:u w:val="single"/>
              </w:rPr>
            </w:pPr>
            <w:r w:rsidRPr="00C50D68">
              <w:rPr>
                <w:rFonts w:cs="新細明體" w:hint="eastAsia"/>
                <w:b/>
                <w:spacing w:val="20"/>
                <w:szCs w:val="24"/>
                <w:u w:val="single"/>
              </w:rPr>
              <w:t>附件一</w:t>
            </w:r>
            <w:r w:rsidRPr="00C50D68">
              <w:rPr>
                <w:rFonts w:cs="新細明體" w:hint="eastAsia"/>
                <w:b/>
                <w:spacing w:val="20"/>
                <w:szCs w:val="24"/>
                <w:u w:val="single"/>
              </w:rPr>
              <w:t>(f)</w:t>
            </w:r>
            <w:r w:rsidRPr="00C50D68">
              <w:rPr>
                <w:rFonts w:cs="新細明體" w:hint="eastAsia"/>
                <w:b/>
                <w:spacing w:val="20"/>
                <w:szCs w:val="24"/>
                <w:u w:val="single"/>
              </w:rPr>
              <w:t>項：</w:t>
            </w:r>
            <w:r>
              <w:rPr>
                <w:rFonts w:cs="新細明體"/>
                <w:b/>
                <w:spacing w:val="20"/>
                <w:szCs w:val="24"/>
                <w:u w:val="single"/>
              </w:rPr>
              <w:tab/>
            </w:r>
            <w:r w:rsidRPr="00C50D68">
              <w:rPr>
                <w:rFonts w:cs="新細明體" w:hint="eastAsia"/>
                <w:b/>
                <w:spacing w:val="20"/>
                <w:szCs w:val="24"/>
                <w:u w:val="single"/>
              </w:rPr>
              <w:t>申報利益—區議員和增選委員在審批撥款申請時作利益</w:t>
            </w:r>
            <w:r w:rsidRPr="00C50D68">
              <w:rPr>
                <w:rFonts w:cs="新細明體"/>
                <w:b/>
                <w:spacing w:val="20"/>
                <w:szCs w:val="24"/>
              </w:rPr>
              <w:tab/>
            </w:r>
            <w:r w:rsidRPr="00C50D68">
              <w:rPr>
                <w:rFonts w:cs="新細明體" w:hint="eastAsia"/>
                <w:b/>
                <w:spacing w:val="20"/>
                <w:szCs w:val="24"/>
              </w:rPr>
              <w:tab/>
            </w:r>
            <w:r w:rsidRPr="00C50D68">
              <w:rPr>
                <w:rFonts w:cs="新細明體" w:hint="eastAsia"/>
                <w:b/>
                <w:spacing w:val="20"/>
                <w:szCs w:val="24"/>
                <w:u w:val="single"/>
              </w:rPr>
              <w:t>申報的安排</w:t>
            </w:r>
          </w:p>
          <w:p w:rsidR="00C50D68" w:rsidRPr="00C50D68" w:rsidRDefault="00C50D68" w:rsidP="00C50D68">
            <w:pPr>
              <w:rPr>
                <w:rFonts w:cs="新細明體"/>
                <w:spacing w:val="20"/>
                <w:szCs w:val="24"/>
              </w:rPr>
            </w:pPr>
          </w:p>
          <w:p w:rsidR="00B9646B" w:rsidRDefault="00B9646B" w:rsidP="00B9646B">
            <w:pPr>
              <w:numPr>
                <w:ilvl w:val="0"/>
                <w:numId w:val="24"/>
              </w:numPr>
              <w:jc w:val="both"/>
              <w:rPr>
                <w:rFonts w:cs="新細明體"/>
                <w:spacing w:val="20"/>
                <w:szCs w:val="24"/>
              </w:rPr>
            </w:pPr>
            <w:r>
              <w:rPr>
                <w:rFonts w:cs="新細明體"/>
                <w:spacing w:val="20"/>
                <w:szCs w:val="24"/>
              </w:rPr>
              <w:tab/>
            </w:r>
            <w:r w:rsidRPr="00B9646B">
              <w:rPr>
                <w:rFonts w:cs="新細明體" w:hint="eastAsia"/>
                <w:spacing w:val="20"/>
                <w:szCs w:val="24"/>
                <w:u w:val="single"/>
              </w:rPr>
              <w:t>秘書</w:t>
            </w:r>
            <w:r w:rsidRPr="00B9646B">
              <w:rPr>
                <w:rFonts w:cs="新細明體" w:hint="eastAsia"/>
                <w:spacing w:val="20"/>
                <w:szCs w:val="24"/>
              </w:rPr>
              <w:t>簡介附件三總署提出的三級制制度，並補充指上屆區議會的常規小組已就三級制申報制度作深入討論。總署的建議與上屆常規工作小組建議的不同之處亦載列於文件第</w:t>
            </w:r>
            <w:r w:rsidRPr="00B9646B">
              <w:rPr>
                <w:rFonts w:cs="新細明體" w:hint="eastAsia"/>
                <w:spacing w:val="20"/>
                <w:szCs w:val="24"/>
              </w:rPr>
              <w:t>19</w:t>
            </w:r>
            <w:r w:rsidRPr="00B9646B">
              <w:rPr>
                <w:rFonts w:cs="新細明體" w:hint="eastAsia"/>
                <w:spacing w:val="20"/>
                <w:szCs w:val="24"/>
              </w:rPr>
              <w:t>頁，及已標示每一級別較嚴緊的建議，以便組員討論。</w:t>
            </w:r>
          </w:p>
          <w:p w:rsidR="00B9646B" w:rsidRDefault="00B9646B" w:rsidP="00B9646B">
            <w:pPr>
              <w:pStyle w:val="a9"/>
              <w:rPr>
                <w:rFonts w:cs="新細明體"/>
                <w:spacing w:val="20"/>
                <w:szCs w:val="24"/>
              </w:rPr>
            </w:pPr>
          </w:p>
          <w:p w:rsidR="00B9646B" w:rsidRDefault="00B9646B" w:rsidP="00B9646B">
            <w:pPr>
              <w:numPr>
                <w:ilvl w:val="0"/>
                <w:numId w:val="24"/>
              </w:numPr>
              <w:jc w:val="both"/>
              <w:rPr>
                <w:rFonts w:cs="新細明體"/>
                <w:spacing w:val="20"/>
                <w:szCs w:val="24"/>
              </w:rPr>
            </w:pPr>
            <w:r>
              <w:rPr>
                <w:rFonts w:cs="新細明體"/>
                <w:spacing w:val="20"/>
                <w:szCs w:val="24"/>
              </w:rPr>
              <w:tab/>
            </w:r>
            <w:r w:rsidRPr="00B9646B">
              <w:rPr>
                <w:rFonts w:cs="新細明體" w:hint="eastAsia"/>
                <w:spacing w:val="20"/>
                <w:szCs w:val="24"/>
                <w:u w:val="single"/>
              </w:rPr>
              <w:t>李志恒議員</w:t>
            </w:r>
            <w:r w:rsidRPr="00B9646B">
              <w:rPr>
                <w:rFonts w:cs="新細明體" w:hint="eastAsia"/>
                <w:spacing w:val="20"/>
                <w:szCs w:val="24"/>
              </w:rPr>
              <w:t>表示希望了解清楚「實務」的定義，他舉例例如一個機構的義工有進行實務，但可能並沒有參與討論機構事務或有決策權，那他的利益關係就非常小。</w:t>
            </w:r>
          </w:p>
          <w:p w:rsidR="00B9646B" w:rsidRDefault="00B9646B" w:rsidP="00B9646B">
            <w:pPr>
              <w:pStyle w:val="a9"/>
              <w:rPr>
                <w:rFonts w:cs="新細明體"/>
                <w:spacing w:val="20"/>
                <w:szCs w:val="24"/>
              </w:rPr>
            </w:pPr>
          </w:p>
          <w:p w:rsidR="00B9646B" w:rsidRDefault="00B9646B" w:rsidP="00B9646B">
            <w:pPr>
              <w:numPr>
                <w:ilvl w:val="0"/>
                <w:numId w:val="24"/>
              </w:numPr>
              <w:jc w:val="both"/>
              <w:rPr>
                <w:rFonts w:cs="新細明體"/>
                <w:spacing w:val="20"/>
                <w:szCs w:val="24"/>
              </w:rPr>
            </w:pPr>
            <w:r>
              <w:rPr>
                <w:rFonts w:cs="新細明體"/>
                <w:spacing w:val="20"/>
                <w:szCs w:val="24"/>
              </w:rPr>
              <w:tab/>
            </w:r>
            <w:r w:rsidRPr="00B9646B">
              <w:rPr>
                <w:rFonts w:cs="新細明體" w:hint="eastAsia"/>
                <w:spacing w:val="20"/>
                <w:szCs w:val="24"/>
                <w:u w:val="single"/>
              </w:rPr>
              <w:t>許智峯議員</w:t>
            </w:r>
            <w:r w:rsidRPr="00B9646B">
              <w:rPr>
                <w:rFonts w:cs="新細明體" w:hint="eastAsia"/>
                <w:spacing w:val="20"/>
                <w:szCs w:val="24"/>
              </w:rPr>
              <w:t>回應，指文件上已列出「具實務」及「不具實務」的數個列子，如「不具實務」可以是指「名譽主席、榮譽會長、顧問」等，而「具實務」可指「主席、副主席」等，他認為這些例子已足夠讓議員分辨何謂「具實務」和「不具實務」。</w:t>
            </w:r>
            <w:r w:rsidRPr="00B9646B">
              <w:rPr>
                <w:rFonts w:cs="新細明體" w:hint="eastAsia"/>
                <w:spacing w:val="20"/>
                <w:szCs w:val="24"/>
                <w:u w:val="single"/>
              </w:rPr>
              <w:t>許議員</w:t>
            </w:r>
            <w:r w:rsidRPr="00B9646B">
              <w:rPr>
                <w:rFonts w:cs="新細明體" w:hint="eastAsia"/>
                <w:spacing w:val="20"/>
                <w:szCs w:val="24"/>
              </w:rPr>
              <w:t>續指既然總署建議的三級制已於其他多個區議會實行，加上本屆區議會都沒有曾就團體涉及利益衝突有很大爭議，而且本會已自願運行類似三級制的制度，因此他認為可以將總署的建議落實</w:t>
            </w:r>
            <w:r w:rsidR="007447A8">
              <w:rPr>
                <w:rFonts w:cs="新細明體" w:hint="eastAsia"/>
                <w:spacing w:val="20"/>
                <w:szCs w:val="24"/>
              </w:rPr>
              <w:t>於</w:t>
            </w:r>
            <w:r w:rsidRPr="00B9646B">
              <w:rPr>
                <w:rFonts w:cs="新細明體" w:hint="eastAsia"/>
                <w:spacing w:val="20"/>
                <w:szCs w:val="24"/>
              </w:rPr>
              <w:t>常規內，而採用每一級中較嚴謹的</w:t>
            </w:r>
            <w:r w:rsidR="007447A8">
              <w:rPr>
                <w:rFonts w:cs="新細明體" w:hint="eastAsia"/>
                <w:spacing w:val="20"/>
                <w:szCs w:val="24"/>
              </w:rPr>
              <w:t>選項</w:t>
            </w:r>
            <w:r w:rsidRPr="00B9646B">
              <w:rPr>
                <w:rFonts w:cs="新細明體" w:hint="eastAsia"/>
                <w:spacing w:val="20"/>
                <w:szCs w:val="24"/>
              </w:rPr>
              <w:t>更加是市民樂見的。</w:t>
            </w:r>
          </w:p>
          <w:p w:rsidR="00B9646B" w:rsidRDefault="00B9646B" w:rsidP="00B9646B">
            <w:pPr>
              <w:pStyle w:val="a9"/>
              <w:rPr>
                <w:rFonts w:cs="新細明體"/>
                <w:spacing w:val="20"/>
                <w:szCs w:val="24"/>
              </w:rPr>
            </w:pPr>
          </w:p>
          <w:p w:rsidR="00B9646B" w:rsidRDefault="00B9646B" w:rsidP="00B9646B">
            <w:pPr>
              <w:numPr>
                <w:ilvl w:val="0"/>
                <w:numId w:val="24"/>
              </w:numPr>
              <w:jc w:val="both"/>
              <w:rPr>
                <w:rFonts w:cs="新細明體"/>
                <w:spacing w:val="20"/>
                <w:szCs w:val="24"/>
              </w:rPr>
            </w:pPr>
            <w:r>
              <w:rPr>
                <w:rFonts w:cs="新細明體"/>
                <w:spacing w:val="20"/>
                <w:szCs w:val="24"/>
              </w:rPr>
              <w:tab/>
            </w:r>
            <w:r w:rsidRPr="00B9646B">
              <w:rPr>
                <w:rFonts w:cs="新細明體" w:hint="eastAsia"/>
                <w:spacing w:val="20"/>
                <w:szCs w:val="24"/>
                <w:u w:val="single"/>
              </w:rPr>
              <w:t>陳學鋒議員</w:t>
            </w:r>
            <w:r w:rsidRPr="00B9646B">
              <w:rPr>
                <w:rFonts w:cs="新細明體" w:hint="eastAsia"/>
                <w:spacing w:val="20"/>
                <w:szCs w:val="24"/>
              </w:rPr>
              <w:t>認為要分辨「具實務」及「不具實務」有困難，例如團體裡不受薪但會參與工作的「義務法律顧問」或「諮詢委員會」的成員，都難以界定他們</w:t>
            </w:r>
            <w:r w:rsidR="007447A8">
              <w:rPr>
                <w:rFonts w:cs="新細明體" w:hint="eastAsia"/>
                <w:spacing w:val="20"/>
                <w:szCs w:val="24"/>
              </w:rPr>
              <w:t>是否</w:t>
            </w:r>
            <w:r w:rsidRPr="00B9646B">
              <w:rPr>
                <w:rFonts w:cs="新細明體" w:hint="eastAsia"/>
                <w:spacing w:val="20"/>
                <w:szCs w:val="24"/>
              </w:rPr>
              <w:t>「具實務」。</w:t>
            </w:r>
            <w:r w:rsidRPr="00B9646B">
              <w:rPr>
                <w:rFonts w:cs="新細明體" w:hint="eastAsia"/>
                <w:spacing w:val="20"/>
                <w:szCs w:val="24"/>
                <w:u w:val="single"/>
              </w:rPr>
              <w:t>陳議員</w:t>
            </w:r>
            <w:r w:rsidRPr="00B9646B">
              <w:rPr>
                <w:rFonts w:cs="新細明體" w:hint="eastAsia"/>
                <w:spacing w:val="20"/>
                <w:szCs w:val="24"/>
              </w:rPr>
              <w:t>認為本會應將所有疑問作出討論，否則會</w:t>
            </w:r>
            <w:r w:rsidR="00C50D68">
              <w:rPr>
                <w:rFonts w:cs="新細明體" w:hint="eastAsia"/>
                <w:spacing w:val="20"/>
                <w:szCs w:val="24"/>
              </w:rPr>
              <w:t>因不明確而</w:t>
            </w:r>
            <w:r w:rsidRPr="00B9646B">
              <w:rPr>
                <w:rFonts w:cs="新細明體" w:hint="eastAsia"/>
                <w:spacing w:val="20"/>
                <w:szCs w:val="24"/>
              </w:rPr>
              <w:t>出現漏報或誤報的情況。</w:t>
            </w:r>
          </w:p>
          <w:p w:rsidR="00B9646B" w:rsidRDefault="00B9646B" w:rsidP="00B9646B">
            <w:pPr>
              <w:pStyle w:val="a9"/>
              <w:rPr>
                <w:rFonts w:cs="新細明體"/>
                <w:spacing w:val="20"/>
                <w:szCs w:val="24"/>
              </w:rPr>
            </w:pPr>
          </w:p>
          <w:p w:rsidR="00B9646B" w:rsidRDefault="00B9646B" w:rsidP="00B9646B">
            <w:pPr>
              <w:numPr>
                <w:ilvl w:val="0"/>
                <w:numId w:val="24"/>
              </w:numPr>
              <w:jc w:val="both"/>
              <w:rPr>
                <w:rFonts w:cs="新細明體"/>
                <w:spacing w:val="20"/>
                <w:szCs w:val="24"/>
              </w:rPr>
            </w:pPr>
            <w:r>
              <w:rPr>
                <w:rFonts w:cs="新細明體"/>
                <w:spacing w:val="20"/>
                <w:szCs w:val="24"/>
              </w:rPr>
              <w:tab/>
            </w:r>
            <w:r w:rsidRPr="00B9646B">
              <w:rPr>
                <w:rFonts w:cs="新細明體" w:hint="eastAsia"/>
                <w:spacing w:val="20"/>
                <w:szCs w:val="24"/>
                <w:u w:val="single"/>
              </w:rPr>
              <w:t>李志恒議員</w:t>
            </w:r>
            <w:r w:rsidRPr="00B9646B">
              <w:rPr>
                <w:rFonts w:cs="新細明體" w:hint="eastAsia"/>
                <w:spacing w:val="20"/>
                <w:szCs w:val="24"/>
              </w:rPr>
              <w:t>補充，舉例一名義務、沒有收取任何利益的法律顧問提出的意見可能影響到決策，那這情況應界定為「具實務」還是「不具實務」。</w:t>
            </w:r>
            <w:r w:rsidRPr="007447A8">
              <w:rPr>
                <w:rFonts w:cs="新細明體" w:hint="eastAsia"/>
                <w:spacing w:val="20"/>
                <w:szCs w:val="24"/>
                <w:u w:val="single"/>
              </w:rPr>
              <w:t>李議員</w:t>
            </w:r>
            <w:r w:rsidRPr="00B9646B">
              <w:rPr>
                <w:rFonts w:cs="新細明體" w:hint="eastAsia"/>
                <w:spacing w:val="20"/>
                <w:szCs w:val="24"/>
              </w:rPr>
              <w:t>補充不同團體亦有不同的稱謂，難以以職銜界定是「具實務」還是「不具實務」，如議會需因此要求每個團體澄清他們的內部架構，擔心會製造混亂。</w:t>
            </w:r>
          </w:p>
          <w:p w:rsidR="00B9646B" w:rsidRDefault="00B9646B" w:rsidP="00B9646B">
            <w:pPr>
              <w:pStyle w:val="a9"/>
              <w:rPr>
                <w:rFonts w:cs="新細明體"/>
                <w:spacing w:val="20"/>
                <w:szCs w:val="24"/>
              </w:rPr>
            </w:pPr>
          </w:p>
          <w:p w:rsidR="00B9646B" w:rsidRDefault="00B9646B" w:rsidP="00B9646B">
            <w:pPr>
              <w:numPr>
                <w:ilvl w:val="0"/>
                <w:numId w:val="24"/>
              </w:numPr>
              <w:jc w:val="both"/>
              <w:rPr>
                <w:rFonts w:cs="新細明體"/>
                <w:spacing w:val="20"/>
                <w:szCs w:val="24"/>
              </w:rPr>
            </w:pPr>
            <w:r>
              <w:rPr>
                <w:rFonts w:cs="新細明體"/>
                <w:spacing w:val="20"/>
                <w:szCs w:val="24"/>
              </w:rPr>
              <w:tab/>
            </w:r>
            <w:r w:rsidRPr="00B9646B">
              <w:rPr>
                <w:rFonts w:cs="新細明體" w:hint="eastAsia"/>
                <w:spacing w:val="20"/>
                <w:szCs w:val="24"/>
                <w:u w:val="single"/>
              </w:rPr>
              <w:t>陳捷貴議員</w:t>
            </w:r>
            <w:r w:rsidRPr="00B9646B">
              <w:rPr>
                <w:rFonts w:cs="新細明體" w:hint="eastAsia"/>
                <w:spacing w:val="20"/>
                <w:szCs w:val="24"/>
              </w:rPr>
              <w:t>指總署的建議是歸納多年的經驗而作出，認為應全部採納。</w:t>
            </w:r>
          </w:p>
          <w:p w:rsidR="007447A8" w:rsidRDefault="007447A8" w:rsidP="007447A8">
            <w:pPr>
              <w:pStyle w:val="a9"/>
              <w:rPr>
                <w:rFonts w:cs="新細明體"/>
                <w:spacing w:val="20"/>
                <w:szCs w:val="24"/>
              </w:rPr>
            </w:pPr>
          </w:p>
          <w:p w:rsidR="00B9646B" w:rsidRDefault="00B9646B" w:rsidP="00B9646B">
            <w:pPr>
              <w:numPr>
                <w:ilvl w:val="0"/>
                <w:numId w:val="24"/>
              </w:numPr>
              <w:jc w:val="both"/>
              <w:rPr>
                <w:rFonts w:cs="新細明體"/>
                <w:spacing w:val="20"/>
                <w:szCs w:val="24"/>
              </w:rPr>
            </w:pPr>
            <w:r>
              <w:rPr>
                <w:rFonts w:cs="新細明體"/>
                <w:spacing w:val="20"/>
                <w:szCs w:val="24"/>
              </w:rPr>
              <w:tab/>
            </w:r>
            <w:r w:rsidRPr="00B9646B">
              <w:rPr>
                <w:rFonts w:cs="新細明體" w:hint="eastAsia"/>
                <w:spacing w:val="20"/>
                <w:szCs w:val="24"/>
                <w:u w:val="single"/>
              </w:rPr>
              <w:t>楊學明議員</w:t>
            </w:r>
            <w:r w:rsidRPr="00B9646B">
              <w:rPr>
                <w:rFonts w:cs="新細明體" w:hint="eastAsia"/>
                <w:spacing w:val="20"/>
                <w:szCs w:val="24"/>
              </w:rPr>
              <w:t>指不同團體的職銜各有不同定義，而且難以界定義務協助活動進行是否存在利益衝突。</w:t>
            </w:r>
            <w:r w:rsidRPr="007447A8">
              <w:rPr>
                <w:rFonts w:cs="新細明體" w:hint="eastAsia"/>
                <w:spacing w:val="20"/>
                <w:szCs w:val="24"/>
                <w:u w:val="single"/>
              </w:rPr>
              <w:t>楊議員</w:t>
            </w:r>
            <w:r w:rsidRPr="00B9646B">
              <w:rPr>
                <w:rFonts w:cs="新細明體" w:hint="eastAsia"/>
                <w:spacing w:val="20"/>
                <w:szCs w:val="24"/>
              </w:rPr>
              <w:t>認為為免將來出現不必要的爭拗，希望先釐清問題。</w:t>
            </w:r>
          </w:p>
          <w:p w:rsidR="00B9646B" w:rsidRPr="00B9646B" w:rsidRDefault="00B9646B" w:rsidP="00B9646B">
            <w:pPr>
              <w:jc w:val="both"/>
              <w:rPr>
                <w:rFonts w:cs="新細明體"/>
                <w:spacing w:val="20"/>
                <w:szCs w:val="24"/>
              </w:rPr>
            </w:pPr>
          </w:p>
          <w:p w:rsidR="00B9646B" w:rsidRDefault="00B9646B" w:rsidP="00B9646B">
            <w:pPr>
              <w:numPr>
                <w:ilvl w:val="0"/>
                <w:numId w:val="24"/>
              </w:numPr>
              <w:jc w:val="both"/>
              <w:rPr>
                <w:rFonts w:cs="新細明體"/>
                <w:spacing w:val="20"/>
                <w:szCs w:val="24"/>
              </w:rPr>
            </w:pPr>
            <w:r>
              <w:rPr>
                <w:rFonts w:cs="新細明體"/>
                <w:spacing w:val="20"/>
                <w:szCs w:val="24"/>
              </w:rPr>
              <w:tab/>
            </w:r>
            <w:r w:rsidRPr="00B9646B">
              <w:rPr>
                <w:rFonts w:cs="新細明體" w:hint="eastAsia"/>
                <w:spacing w:val="20"/>
                <w:szCs w:val="24"/>
                <w:u w:val="single"/>
              </w:rPr>
              <w:t>許智峯議員</w:t>
            </w:r>
            <w:r w:rsidRPr="00B9646B">
              <w:rPr>
                <w:rFonts w:cs="新細明體" w:hint="eastAsia"/>
                <w:spacing w:val="20"/>
                <w:szCs w:val="24"/>
              </w:rPr>
              <w:t>指出文件附件三是供會議主席裁決時的參考，因此建議即時討論各議員剛才提出的例子是屬於哪一級別，以供將來主席裁決時參考之用。</w:t>
            </w:r>
          </w:p>
          <w:p w:rsidR="00B9646B" w:rsidRDefault="00B9646B" w:rsidP="00B9646B">
            <w:pPr>
              <w:pStyle w:val="a9"/>
              <w:rPr>
                <w:rFonts w:cs="新細明體"/>
                <w:spacing w:val="20"/>
                <w:szCs w:val="24"/>
              </w:rPr>
            </w:pPr>
          </w:p>
          <w:p w:rsidR="00B9646B" w:rsidRDefault="00B9646B" w:rsidP="00B9646B">
            <w:pPr>
              <w:numPr>
                <w:ilvl w:val="0"/>
                <w:numId w:val="24"/>
              </w:numPr>
              <w:jc w:val="both"/>
              <w:rPr>
                <w:rFonts w:cs="新細明體"/>
                <w:spacing w:val="20"/>
                <w:szCs w:val="24"/>
              </w:rPr>
            </w:pPr>
            <w:r>
              <w:rPr>
                <w:rFonts w:cs="新細明體"/>
                <w:spacing w:val="20"/>
                <w:szCs w:val="24"/>
              </w:rPr>
              <w:tab/>
            </w:r>
            <w:r w:rsidRPr="00B9646B">
              <w:rPr>
                <w:rFonts w:cs="新細明體" w:hint="eastAsia"/>
                <w:spacing w:val="20"/>
                <w:szCs w:val="24"/>
                <w:u w:val="single"/>
              </w:rPr>
              <w:t>主席</w:t>
            </w:r>
            <w:r w:rsidRPr="00B9646B">
              <w:rPr>
                <w:rFonts w:cs="新細明體" w:hint="eastAsia"/>
                <w:spacing w:val="20"/>
                <w:szCs w:val="24"/>
              </w:rPr>
              <w:t>認爲實行許智峯議員的提議有困難，因各團體的職銜並不相同，難以定義每一個職銜是否「具實務」，他認爲在指引上應對「具實務」和「不具實務」作出定義，以釋除市民的疑慮。</w:t>
            </w:r>
            <w:r w:rsidRPr="007447A8">
              <w:rPr>
                <w:rFonts w:cs="新細明體" w:hint="eastAsia"/>
                <w:spacing w:val="20"/>
                <w:szCs w:val="24"/>
                <w:u w:val="single"/>
              </w:rPr>
              <w:t>主席</w:t>
            </w:r>
            <w:r w:rsidRPr="00B9646B">
              <w:rPr>
                <w:rFonts w:cs="新細明體" w:hint="eastAsia"/>
                <w:spacing w:val="20"/>
                <w:szCs w:val="24"/>
              </w:rPr>
              <w:t>續指出指引中列明「由於不同團體對其職銜的定義各有不同，議員／增選委員須自行判斷其身份屬哪一級別……」，因此議員須自行判斷。</w:t>
            </w:r>
          </w:p>
          <w:p w:rsidR="00B9646B" w:rsidRDefault="00B9646B" w:rsidP="00B9646B">
            <w:pPr>
              <w:pStyle w:val="a9"/>
              <w:rPr>
                <w:rFonts w:cs="新細明體"/>
                <w:spacing w:val="20"/>
                <w:szCs w:val="24"/>
              </w:rPr>
            </w:pPr>
          </w:p>
          <w:p w:rsidR="00B9646B" w:rsidRDefault="00B9646B" w:rsidP="00B9646B">
            <w:pPr>
              <w:numPr>
                <w:ilvl w:val="0"/>
                <w:numId w:val="24"/>
              </w:numPr>
              <w:jc w:val="both"/>
              <w:rPr>
                <w:rFonts w:cs="新細明體"/>
                <w:spacing w:val="20"/>
                <w:szCs w:val="24"/>
              </w:rPr>
            </w:pPr>
            <w:r>
              <w:rPr>
                <w:rFonts w:cs="新細明體"/>
                <w:spacing w:val="20"/>
                <w:szCs w:val="24"/>
              </w:rPr>
              <w:tab/>
            </w:r>
            <w:r w:rsidRPr="00B9646B">
              <w:rPr>
                <w:rFonts w:cs="新細明體" w:hint="eastAsia"/>
                <w:spacing w:val="20"/>
                <w:szCs w:val="24"/>
                <w:u w:val="single"/>
              </w:rPr>
              <w:t>主席</w:t>
            </w:r>
            <w:r w:rsidRPr="00B9646B">
              <w:rPr>
                <w:rFonts w:cs="新細明體" w:hint="eastAsia"/>
                <w:spacing w:val="20"/>
                <w:szCs w:val="24"/>
              </w:rPr>
              <w:t>向秘書查詢總署對「具實務」和「不具實務」是否有清晰的定義</w:t>
            </w:r>
            <w:r w:rsidR="007447A8">
              <w:rPr>
                <w:rFonts w:cs="新細明體" w:hint="eastAsia"/>
                <w:spacing w:val="20"/>
                <w:szCs w:val="24"/>
              </w:rPr>
              <w:t>，</w:t>
            </w:r>
            <w:r w:rsidRPr="00B9646B">
              <w:rPr>
                <w:rFonts w:cs="新細明體" w:hint="eastAsia"/>
                <w:spacing w:val="20"/>
                <w:szCs w:val="24"/>
              </w:rPr>
              <w:t>及為何總署會採用「實務」而非「實權」或其他字眼。</w:t>
            </w:r>
          </w:p>
          <w:p w:rsidR="00B9646B" w:rsidRDefault="00B9646B" w:rsidP="00B9646B">
            <w:pPr>
              <w:pStyle w:val="a9"/>
              <w:rPr>
                <w:rFonts w:cs="新細明體"/>
                <w:spacing w:val="20"/>
                <w:szCs w:val="24"/>
              </w:rPr>
            </w:pPr>
          </w:p>
          <w:p w:rsidR="00B9646B" w:rsidRDefault="00B9646B" w:rsidP="00B9646B">
            <w:pPr>
              <w:numPr>
                <w:ilvl w:val="0"/>
                <w:numId w:val="24"/>
              </w:numPr>
              <w:jc w:val="both"/>
              <w:rPr>
                <w:rFonts w:cs="新細明體"/>
                <w:spacing w:val="20"/>
                <w:szCs w:val="24"/>
              </w:rPr>
            </w:pPr>
            <w:r w:rsidRPr="00B9646B">
              <w:rPr>
                <w:rFonts w:cs="新細明體"/>
                <w:spacing w:val="20"/>
                <w:szCs w:val="24"/>
              </w:rPr>
              <w:tab/>
            </w:r>
            <w:r w:rsidRPr="00B9646B">
              <w:rPr>
                <w:rFonts w:cs="新細明體" w:hint="eastAsia"/>
                <w:spacing w:val="20"/>
                <w:szCs w:val="24"/>
                <w:u w:val="single"/>
              </w:rPr>
              <w:t>中西區民政事務專員黃何詠詩女士</w:t>
            </w:r>
            <w:r w:rsidRPr="00B9646B">
              <w:rPr>
                <w:rFonts w:cs="新細明體" w:hint="eastAsia"/>
                <w:spacing w:val="20"/>
                <w:szCs w:val="24"/>
              </w:rPr>
              <w:t>回應，表示總署現時</w:t>
            </w:r>
            <w:r w:rsidR="00C50D68">
              <w:rPr>
                <w:rFonts w:cs="新細明體" w:hint="eastAsia"/>
                <w:spacing w:val="20"/>
                <w:szCs w:val="24"/>
              </w:rPr>
              <w:t>沒有為</w:t>
            </w:r>
            <w:r w:rsidRPr="00B9646B">
              <w:rPr>
                <w:rFonts w:cs="新細明體" w:hint="eastAsia"/>
                <w:spacing w:val="20"/>
                <w:szCs w:val="24"/>
              </w:rPr>
              <w:t>「具實務」和「不具實務」</w:t>
            </w:r>
            <w:r w:rsidR="00C50D68">
              <w:rPr>
                <w:rFonts w:cs="新細明體" w:hint="eastAsia"/>
                <w:spacing w:val="20"/>
                <w:szCs w:val="24"/>
              </w:rPr>
              <w:t>定下</w:t>
            </w:r>
            <w:r w:rsidRPr="00B9646B">
              <w:rPr>
                <w:rFonts w:cs="新細明體" w:hint="eastAsia"/>
                <w:spacing w:val="20"/>
                <w:szCs w:val="24"/>
              </w:rPr>
              <w:t>明確的定義，而由於討論時需要視乎個別個案的實際情況，所以現時無法界定團體的各個職銜是否「具實務」。</w:t>
            </w:r>
            <w:r w:rsidRPr="00B9646B">
              <w:rPr>
                <w:rFonts w:cs="新細明體" w:hint="eastAsia"/>
                <w:spacing w:val="20"/>
                <w:szCs w:val="24"/>
                <w:u w:val="single"/>
              </w:rPr>
              <w:t>何專員</w:t>
            </w:r>
            <w:r w:rsidRPr="00B9646B">
              <w:rPr>
                <w:rFonts w:cs="新細明體" w:hint="eastAsia"/>
                <w:spacing w:val="20"/>
                <w:szCs w:val="24"/>
              </w:rPr>
              <w:t>續稱，她個人認爲相較以職銜來判斷，以當時人在團體</w:t>
            </w:r>
            <w:r w:rsidR="007447A8">
              <w:rPr>
                <w:rFonts w:cs="新細明體" w:hint="eastAsia"/>
                <w:spacing w:val="20"/>
                <w:szCs w:val="24"/>
              </w:rPr>
              <w:t>內</w:t>
            </w:r>
            <w:r w:rsidRPr="00B9646B">
              <w:rPr>
                <w:rFonts w:cs="新細明體" w:hint="eastAsia"/>
                <w:spacing w:val="20"/>
                <w:szCs w:val="24"/>
              </w:rPr>
              <w:t>或活動中的實質角色考慮會較合適。</w:t>
            </w:r>
            <w:r w:rsidRPr="00B9646B">
              <w:rPr>
                <w:rFonts w:cs="新細明體" w:hint="eastAsia"/>
                <w:spacing w:val="20"/>
                <w:szCs w:val="24"/>
                <w:u w:val="single"/>
              </w:rPr>
              <w:t>何專員</w:t>
            </w:r>
            <w:r w:rsidRPr="00B9646B">
              <w:rPr>
                <w:rFonts w:cs="新細明體" w:hint="eastAsia"/>
                <w:spacing w:val="20"/>
                <w:szCs w:val="24"/>
              </w:rPr>
              <w:t>以個人認知估計，「實務」這字眼是其他區首先採用，總署認為適合故繼續使用。她從字面上看「實務」的定義較「實權」較為廣闊，例如有議員／增選委員平日在某團體裡沒有擔任實務工作，但在該申請區議會撥款的活動中就參與較多的話，在客觀來看有機會也形成利益衝突，所以「實務」可能</w:t>
            </w:r>
            <w:r w:rsidR="00C50D68">
              <w:rPr>
                <w:rFonts w:cs="新細明體" w:hint="eastAsia"/>
                <w:spacing w:val="20"/>
                <w:szCs w:val="24"/>
              </w:rPr>
              <w:t>應</w:t>
            </w:r>
            <w:r w:rsidRPr="00B9646B">
              <w:rPr>
                <w:rFonts w:cs="新細明體" w:hint="eastAsia"/>
                <w:spacing w:val="20"/>
                <w:szCs w:val="24"/>
              </w:rPr>
              <w:t>從公眾角度看怎樣會構成利益衝突，</w:t>
            </w:r>
            <w:r w:rsidR="00C50D68">
              <w:rPr>
                <w:rFonts w:cs="新細明體" w:hint="eastAsia"/>
                <w:spacing w:val="20"/>
                <w:szCs w:val="24"/>
              </w:rPr>
              <w:t>而</w:t>
            </w:r>
            <w:r w:rsidRPr="00B9646B">
              <w:rPr>
                <w:rFonts w:cs="新細明體" w:hint="eastAsia"/>
                <w:spacing w:val="20"/>
                <w:szCs w:val="24"/>
              </w:rPr>
              <w:t>公眾角度未必只是看「實權」。</w:t>
            </w:r>
          </w:p>
          <w:p w:rsidR="00B9646B" w:rsidRDefault="00B9646B" w:rsidP="00B9646B">
            <w:pPr>
              <w:pStyle w:val="a9"/>
              <w:rPr>
                <w:rFonts w:cs="新細明體"/>
                <w:spacing w:val="20"/>
                <w:szCs w:val="24"/>
              </w:rPr>
            </w:pPr>
          </w:p>
          <w:p w:rsidR="00B9646B" w:rsidRDefault="00B9646B" w:rsidP="00B9646B">
            <w:pPr>
              <w:numPr>
                <w:ilvl w:val="0"/>
                <w:numId w:val="24"/>
              </w:numPr>
              <w:jc w:val="both"/>
              <w:rPr>
                <w:rFonts w:cs="新細明體"/>
                <w:spacing w:val="20"/>
                <w:szCs w:val="24"/>
              </w:rPr>
            </w:pPr>
            <w:r>
              <w:rPr>
                <w:rFonts w:cs="新細明體"/>
                <w:spacing w:val="20"/>
                <w:szCs w:val="24"/>
              </w:rPr>
              <w:tab/>
            </w:r>
            <w:r w:rsidRPr="00B9646B">
              <w:rPr>
                <w:rFonts w:cs="新細明體" w:hint="eastAsia"/>
                <w:spacing w:val="20"/>
                <w:szCs w:val="24"/>
                <w:u w:val="single"/>
              </w:rPr>
              <w:t>陳捷貴議員</w:t>
            </w:r>
            <w:r w:rsidRPr="00B9646B">
              <w:rPr>
                <w:rFonts w:cs="新細明體" w:hint="eastAsia"/>
                <w:spacing w:val="20"/>
                <w:szCs w:val="24"/>
              </w:rPr>
              <w:t>亦認為難以一一列出所有團體的職銜是否「具實務」。他舉例他有參與一些團體的義務工作，但並沒有參與實際籌備工作，他對這情況算不算「具實務」存有疑問。</w:t>
            </w:r>
          </w:p>
          <w:p w:rsidR="00B9646B" w:rsidRDefault="00B9646B" w:rsidP="00B9646B">
            <w:pPr>
              <w:pStyle w:val="a9"/>
              <w:rPr>
                <w:rFonts w:cs="新細明體"/>
                <w:spacing w:val="20"/>
                <w:szCs w:val="24"/>
              </w:rPr>
            </w:pPr>
          </w:p>
          <w:p w:rsidR="00B9646B" w:rsidRDefault="00B9646B" w:rsidP="00B9646B">
            <w:pPr>
              <w:numPr>
                <w:ilvl w:val="0"/>
                <w:numId w:val="24"/>
              </w:numPr>
              <w:jc w:val="both"/>
              <w:rPr>
                <w:rFonts w:cs="新細明體"/>
                <w:spacing w:val="20"/>
                <w:szCs w:val="24"/>
              </w:rPr>
            </w:pPr>
            <w:r>
              <w:rPr>
                <w:rFonts w:cs="新細明體"/>
                <w:spacing w:val="20"/>
                <w:szCs w:val="24"/>
              </w:rPr>
              <w:tab/>
            </w:r>
            <w:r w:rsidRPr="00B9646B">
              <w:rPr>
                <w:rFonts w:cs="新細明體" w:hint="eastAsia"/>
                <w:spacing w:val="20"/>
                <w:szCs w:val="24"/>
                <w:u w:val="single"/>
              </w:rPr>
              <w:t>李志恒議員</w:t>
            </w:r>
            <w:r w:rsidRPr="00B9646B">
              <w:rPr>
                <w:rFonts w:cs="新細明體" w:hint="eastAsia"/>
                <w:spacing w:val="20"/>
                <w:szCs w:val="24"/>
              </w:rPr>
              <w:t>表示理解何專員的說法，並認為需將這對「實務」的理解清楚記錄在會議記錄，即大家的共識是對「實務」的理解為應考慮該議員／增選委員實質與該申請撥款的團體及活動的利益衝突，而並非單從職銜名稱考慮。</w:t>
            </w:r>
            <w:r w:rsidRPr="007447A8">
              <w:rPr>
                <w:rFonts w:cs="新細明體" w:hint="eastAsia"/>
                <w:spacing w:val="20"/>
                <w:szCs w:val="24"/>
                <w:u w:val="single"/>
              </w:rPr>
              <w:t>李議員</w:t>
            </w:r>
            <w:r w:rsidRPr="00B9646B">
              <w:rPr>
                <w:rFonts w:cs="新細明體" w:hint="eastAsia"/>
                <w:spacing w:val="20"/>
                <w:szCs w:val="24"/>
              </w:rPr>
              <w:t>亦希望知悉申報利益關係時應如何考慮時間性。</w:t>
            </w:r>
          </w:p>
          <w:p w:rsidR="00B9646B" w:rsidRDefault="00B9646B" w:rsidP="00B9646B">
            <w:pPr>
              <w:pStyle w:val="a9"/>
              <w:rPr>
                <w:rFonts w:cs="新細明體"/>
                <w:spacing w:val="20"/>
                <w:szCs w:val="24"/>
              </w:rPr>
            </w:pPr>
          </w:p>
          <w:p w:rsidR="00B9646B" w:rsidRDefault="00B9646B" w:rsidP="00B9646B">
            <w:pPr>
              <w:numPr>
                <w:ilvl w:val="0"/>
                <w:numId w:val="24"/>
              </w:numPr>
              <w:jc w:val="both"/>
              <w:rPr>
                <w:rFonts w:cs="新細明體"/>
                <w:spacing w:val="20"/>
                <w:szCs w:val="24"/>
              </w:rPr>
            </w:pPr>
            <w:r>
              <w:rPr>
                <w:rFonts w:cs="新細明體"/>
                <w:spacing w:val="20"/>
                <w:szCs w:val="24"/>
              </w:rPr>
              <w:tab/>
            </w:r>
            <w:r w:rsidRPr="00B9646B">
              <w:rPr>
                <w:rFonts w:cs="新細明體" w:hint="eastAsia"/>
                <w:spacing w:val="20"/>
                <w:szCs w:val="24"/>
                <w:u w:val="single"/>
              </w:rPr>
              <w:t>陳學鋒議員</w:t>
            </w:r>
            <w:r w:rsidRPr="00B9646B">
              <w:rPr>
                <w:rFonts w:cs="新細明體" w:hint="eastAsia"/>
                <w:spacing w:val="20"/>
                <w:szCs w:val="24"/>
              </w:rPr>
              <w:t>亦表示為團體的各職銜作出界定可避免爭拗。他認為各個團體的情況不同，他以市區重建局中西區分區諮詢委員會（市建局諮詢委員會）為例，按剛才討論，委員會中的多位議員也屬第二級，根據指引需要保持緘默，那將影響議員在會議上發表意見。</w:t>
            </w:r>
          </w:p>
          <w:p w:rsidR="00B9646B" w:rsidRDefault="00B9646B" w:rsidP="00B9646B">
            <w:pPr>
              <w:pStyle w:val="a9"/>
              <w:rPr>
                <w:rFonts w:cs="新細明體"/>
                <w:spacing w:val="20"/>
                <w:szCs w:val="24"/>
              </w:rPr>
            </w:pPr>
          </w:p>
          <w:p w:rsidR="00B9646B" w:rsidRDefault="00B9646B" w:rsidP="00B9646B">
            <w:pPr>
              <w:numPr>
                <w:ilvl w:val="0"/>
                <w:numId w:val="24"/>
              </w:numPr>
              <w:jc w:val="both"/>
              <w:rPr>
                <w:rFonts w:cs="新細明體"/>
                <w:spacing w:val="20"/>
                <w:szCs w:val="24"/>
              </w:rPr>
            </w:pPr>
            <w:r>
              <w:rPr>
                <w:rFonts w:cs="新細明體"/>
                <w:spacing w:val="20"/>
                <w:szCs w:val="24"/>
              </w:rPr>
              <w:tab/>
            </w:r>
            <w:r w:rsidRPr="00B9646B">
              <w:rPr>
                <w:rFonts w:cs="新細明體" w:hint="eastAsia"/>
                <w:spacing w:val="20"/>
                <w:szCs w:val="24"/>
                <w:u w:val="single"/>
              </w:rPr>
              <w:t>黃何詠詩女士</w:t>
            </w:r>
            <w:r w:rsidRPr="00B9646B">
              <w:rPr>
                <w:rFonts w:cs="新細明體" w:hint="eastAsia"/>
                <w:spacing w:val="20"/>
                <w:szCs w:val="24"/>
              </w:rPr>
              <w:t>回應指</w:t>
            </w:r>
            <w:r w:rsidR="00C50D68">
              <w:rPr>
                <w:rFonts w:cs="新細明體" w:hint="eastAsia"/>
                <w:spacing w:val="20"/>
                <w:szCs w:val="24"/>
              </w:rPr>
              <w:t>區</w:t>
            </w:r>
            <w:r w:rsidRPr="00B9646B">
              <w:rPr>
                <w:rFonts w:cs="新細明體" w:hint="eastAsia"/>
                <w:spacing w:val="20"/>
                <w:szCs w:val="24"/>
              </w:rPr>
              <w:t>議會</w:t>
            </w:r>
            <w:r w:rsidR="00C50D68">
              <w:rPr>
                <w:rFonts w:cs="新細明體" w:hint="eastAsia"/>
                <w:spacing w:val="20"/>
                <w:szCs w:val="24"/>
              </w:rPr>
              <w:t>的</w:t>
            </w:r>
            <w:r w:rsidRPr="00B9646B">
              <w:rPr>
                <w:rFonts w:cs="新細明體" w:hint="eastAsia"/>
                <w:spacing w:val="20"/>
                <w:szCs w:val="24"/>
              </w:rPr>
              <w:t>共識應有最終決定權，如有需要可在會議討論取得共識，供將來有需要可隨時參考會議記錄。</w:t>
            </w:r>
            <w:r w:rsidRPr="00B9646B">
              <w:rPr>
                <w:rFonts w:cs="新細明體" w:hint="eastAsia"/>
                <w:spacing w:val="20"/>
                <w:szCs w:val="24"/>
                <w:u w:val="single"/>
              </w:rPr>
              <w:t>何專員</w:t>
            </w:r>
            <w:r w:rsidRPr="00B9646B">
              <w:rPr>
                <w:rFonts w:cs="新細明體" w:hint="eastAsia"/>
                <w:spacing w:val="20"/>
                <w:szCs w:val="24"/>
              </w:rPr>
              <w:t>再就市建局諮詢委員會的例子回應，解釋現正討論的附件三的指引是針對審批撥款時的處理。至於</w:t>
            </w:r>
            <w:r w:rsidR="00C50D68">
              <w:rPr>
                <w:rFonts w:cs="新細明體" w:hint="eastAsia"/>
                <w:spacing w:val="20"/>
                <w:szCs w:val="24"/>
              </w:rPr>
              <w:t>李議員提出的</w:t>
            </w:r>
            <w:r w:rsidRPr="00B9646B">
              <w:rPr>
                <w:rFonts w:cs="新細明體" w:hint="eastAsia"/>
                <w:spacing w:val="20"/>
                <w:szCs w:val="24"/>
              </w:rPr>
              <w:t>利益關係的時間性，因每位議員情況也不盡相同，總署實在難以設下時限。她建議議員可盡所能作出申報。就</w:t>
            </w:r>
            <w:r w:rsidR="007447A8">
              <w:rPr>
                <w:rFonts w:cs="新細明體" w:hint="eastAsia"/>
                <w:spacing w:val="20"/>
                <w:szCs w:val="24"/>
              </w:rPr>
              <w:t>已</w:t>
            </w:r>
            <w:r w:rsidRPr="00B9646B">
              <w:rPr>
                <w:rFonts w:cs="新細明體" w:hint="eastAsia"/>
                <w:spacing w:val="20"/>
                <w:szCs w:val="24"/>
              </w:rPr>
              <w:t>過去甚久的利益關係而言，議員／增選委員按常規附錄</w:t>
            </w:r>
            <w:r w:rsidRPr="00B9646B">
              <w:rPr>
                <w:rFonts w:cs="新細明體" w:hint="eastAsia"/>
                <w:spacing w:val="20"/>
                <w:szCs w:val="24"/>
              </w:rPr>
              <w:t>V</w:t>
            </w:r>
            <w:r w:rsidRPr="00B9646B">
              <w:rPr>
                <w:rFonts w:cs="新細明體" w:hint="eastAsia"/>
                <w:spacing w:val="20"/>
                <w:szCs w:val="24"/>
              </w:rPr>
              <w:t>《兩層利益申報指引》在第一層申報填寫個人利益登記表格時，可能因已事隔多</w:t>
            </w:r>
            <w:r w:rsidR="007447A8">
              <w:rPr>
                <w:rFonts w:cs="新細明體" w:hint="eastAsia"/>
                <w:spacing w:val="20"/>
                <w:szCs w:val="24"/>
              </w:rPr>
              <w:t>年</w:t>
            </w:r>
            <w:r w:rsidRPr="00B9646B">
              <w:rPr>
                <w:rFonts w:cs="新細明體" w:hint="eastAsia"/>
                <w:spacing w:val="20"/>
                <w:szCs w:val="24"/>
              </w:rPr>
              <w:t>或其他原因而有所遺漏；但議員／增選委員在收到文件後或在會議上得知相關團體的名稱後，多會</w:t>
            </w:r>
            <w:r w:rsidR="00C50D68">
              <w:rPr>
                <w:rFonts w:cs="新細明體" w:hint="eastAsia"/>
                <w:spacing w:val="20"/>
                <w:szCs w:val="24"/>
              </w:rPr>
              <w:t>較易察覺</w:t>
            </w:r>
            <w:r w:rsidRPr="00B9646B">
              <w:rPr>
                <w:rFonts w:cs="新細明體" w:hint="eastAsia"/>
                <w:spacing w:val="20"/>
                <w:szCs w:val="24"/>
              </w:rPr>
              <w:t>自己是否與其有關係，屆時仍可以作第二層的申報。</w:t>
            </w:r>
          </w:p>
          <w:p w:rsidR="00B9646B" w:rsidRDefault="00B9646B" w:rsidP="00B9646B">
            <w:pPr>
              <w:pStyle w:val="a9"/>
              <w:rPr>
                <w:rFonts w:cs="新細明體"/>
                <w:spacing w:val="20"/>
                <w:szCs w:val="24"/>
              </w:rPr>
            </w:pPr>
          </w:p>
          <w:p w:rsidR="00B9646B" w:rsidRDefault="00B9646B" w:rsidP="00B9646B">
            <w:pPr>
              <w:numPr>
                <w:ilvl w:val="0"/>
                <w:numId w:val="24"/>
              </w:numPr>
              <w:jc w:val="both"/>
              <w:rPr>
                <w:rFonts w:cs="新細明體"/>
                <w:spacing w:val="20"/>
                <w:szCs w:val="24"/>
              </w:rPr>
            </w:pPr>
            <w:r>
              <w:rPr>
                <w:rFonts w:cs="新細明體"/>
                <w:spacing w:val="20"/>
                <w:szCs w:val="24"/>
              </w:rPr>
              <w:tab/>
            </w:r>
            <w:r w:rsidRPr="00B9646B">
              <w:rPr>
                <w:rFonts w:cs="新細明體" w:hint="eastAsia"/>
                <w:spacing w:val="20"/>
                <w:szCs w:val="24"/>
              </w:rPr>
              <w:t>至於將來可能擔任的團體職銜，</w:t>
            </w:r>
            <w:r w:rsidRPr="00B9646B">
              <w:rPr>
                <w:rFonts w:cs="新細明體" w:hint="eastAsia"/>
                <w:spacing w:val="20"/>
                <w:szCs w:val="24"/>
                <w:u w:val="single"/>
              </w:rPr>
              <w:t>何專員</w:t>
            </w:r>
            <w:r w:rsidRPr="00B9646B">
              <w:rPr>
                <w:rFonts w:cs="新細明體" w:hint="eastAsia"/>
                <w:spacing w:val="20"/>
                <w:szCs w:val="24"/>
              </w:rPr>
              <w:t>指因在討論時仍未知悉，議員／增選委員不可能作出申報，但議員其後任何時間發現新的利益衝突，可</w:t>
            </w:r>
            <w:r>
              <w:rPr>
                <w:rFonts w:cs="新細明體" w:hint="eastAsia"/>
                <w:spacing w:val="20"/>
                <w:szCs w:val="24"/>
              </w:rPr>
              <w:t>隨時</w:t>
            </w:r>
            <w:r w:rsidRPr="00B9646B">
              <w:rPr>
                <w:rFonts w:cs="新細明體" w:hint="eastAsia"/>
                <w:spacing w:val="20"/>
                <w:szCs w:val="24"/>
              </w:rPr>
              <w:t>更新個人利益登記表格。</w:t>
            </w:r>
            <w:r w:rsidRPr="00B9646B">
              <w:rPr>
                <w:rFonts w:cs="新細明體" w:hint="eastAsia"/>
                <w:spacing w:val="20"/>
                <w:szCs w:val="24"/>
                <w:u w:val="single"/>
              </w:rPr>
              <w:t>何專員</w:t>
            </w:r>
            <w:r w:rsidRPr="00B9646B">
              <w:rPr>
                <w:rFonts w:cs="新細明體" w:hint="eastAsia"/>
                <w:spacing w:val="20"/>
                <w:szCs w:val="24"/>
              </w:rPr>
              <w:t>強調她只是綜合大家的意見，並嘗試提供一些實際的意見給大家，最終決定權</w:t>
            </w:r>
            <w:r w:rsidR="00C50D68">
              <w:rPr>
                <w:rFonts w:cs="新細明體" w:hint="eastAsia"/>
                <w:spacing w:val="20"/>
                <w:szCs w:val="24"/>
              </w:rPr>
              <w:t>應</w:t>
            </w:r>
            <w:r w:rsidRPr="00B9646B">
              <w:rPr>
                <w:rFonts w:cs="新細明體" w:hint="eastAsia"/>
                <w:spacing w:val="20"/>
                <w:szCs w:val="24"/>
              </w:rPr>
              <w:t>在各位議員。</w:t>
            </w:r>
          </w:p>
          <w:p w:rsidR="00B9646B" w:rsidRDefault="00B9646B" w:rsidP="00B9646B">
            <w:pPr>
              <w:pStyle w:val="a9"/>
              <w:rPr>
                <w:rFonts w:cs="新細明體"/>
                <w:spacing w:val="20"/>
                <w:szCs w:val="24"/>
              </w:rPr>
            </w:pPr>
          </w:p>
          <w:p w:rsidR="00B9646B" w:rsidRDefault="00B9646B" w:rsidP="00B9646B">
            <w:pPr>
              <w:numPr>
                <w:ilvl w:val="0"/>
                <w:numId w:val="24"/>
              </w:numPr>
              <w:jc w:val="both"/>
              <w:rPr>
                <w:rFonts w:cs="新細明體"/>
                <w:spacing w:val="20"/>
                <w:szCs w:val="24"/>
              </w:rPr>
            </w:pPr>
            <w:r>
              <w:rPr>
                <w:rFonts w:cs="新細明體"/>
                <w:spacing w:val="20"/>
                <w:szCs w:val="24"/>
              </w:rPr>
              <w:tab/>
            </w:r>
            <w:r w:rsidRPr="00B9646B">
              <w:rPr>
                <w:rFonts w:cs="新細明體" w:hint="eastAsia"/>
                <w:spacing w:val="20"/>
                <w:szCs w:val="24"/>
                <w:u w:val="single"/>
              </w:rPr>
              <w:t>陳捷貴議員</w:t>
            </w:r>
            <w:r w:rsidRPr="00B9646B">
              <w:rPr>
                <w:rFonts w:cs="新細明體" w:hint="eastAsia"/>
                <w:spacing w:val="20"/>
                <w:szCs w:val="24"/>
              </w:rPr>
              <w:t>查詢如身為民政事務處轄下委員會成員，應當如何申報及屬於哪一級。</w:t>
            </w:r>
          </w:p>
          <w:p w:rsidR="00B9646B" w:rsidRDefault="00B9646B" w:rsidP="00B9646B">
            <w:pPr>
              <w:pStyle w:val="a9"/>
              <w:rPr>
                <w:rFonts w:cs="新細明體"/>
                <w:spacing w:val="20"/>
                <w:szCs w:val="24"/>
              </w:rPr>
            </w:pPr>
          </w:p>
          <w:p w:rsidR="00B9646B" w:rsidRPr="00C50D68" w:rsidRDefault="00B9646B" w:rsidP="00B9646B">
            <w:pPr>
              <w:numPr>
                <w:ilvl w:val="0"/>
                <w:numId w:val="24"/>
              </w:numPr>
              <w:jc w:val="both"/>
              <w:rPr>
                <w:rFonts w:cs="新細明體"/>
                <w:spacing w:val="20"/>
                <w:szCs w:val="24"/>
              </w:rPr>
            </w:pPr>
            <w:r w:rsidRPr="00C50D68">
              <w:rPr>
                <w:rFonts w:cs="新細明體"/>
                <w:spacing w:val="20"/>
                <w:szCs w:val="24"/>
              </w:rPr>
              <w:tab/>
            </w:r>
            <w:r w:rsidRPr="00C50D68">
              <w:rPr>
                <w:rFonts w:cs="新細明體" w:hint="eastAsia"/>
                <w:spacing w:val="20"/>
                <w:szCs w:val="24"/>
                <w:u w:val="single"/>
              </w:rPr>
              <w:t>黃何詠詩女士</w:t>
            </w:r>
            <w:r w:rsidRPr="00C50D68">
              <w:rPr>
                <w:rFonts w:cs="新細明體" w:hint="eastAsia"/>
                <w:spacing w:val="20"/>
                <w:szCs w:val="24"/>
              </w:rPr>
              <w:t>回應陳捷貴議員的提問，指總署的指引注明，「審批由區議會或其轄下委員會／工作小組及由中西區民政事務處轄下委員會／工作小組主導的活動的撥款申請時，議員／委員／工作小組成員無須就這些身份申報利益」</w:t>
            </w:r>
            <w:r w:rsidR="00C50D68" w:rsidRPr="00C50D68">
              <w:rPr>
                <w:rFonts w:cs="新細明體" w:hint="eastAsia"/>
                <w:spacing w:val="20"/>
                <w:szCs w:val="24"/>
              </w:rPr>
              <w:t>，因為有關委員會工作一</w:t>
            </w:r>
            <w:r w:rsidR="00C50D68">
              <w:rPr>
                <w:rFonts w:cs="新細明體" w:hint="eastAsia"/>
                <w:spacing w:val="20"/>
                <w:szCs w:val="24"/>
              </w:rPr>
              <w:t>向</w:t>
            </w:r>
            <w:r w:rsidR="00C50D68" w:rsidRPr="00C50D68">
              <w:rPr>
                <w:rFonts w:cs="新細明體" w:hint="eastAsia"/>
                <w:spacing w:val="20"/>
                <w:szCs w:val="24"/>
              </w:rPr>
              <w:t>是公開資料，亦是代表區議會</w:t>
            </w:r>
            <w:r w:rsidRPr="00C50D68">
              <w:rPr>
                <w:rFonts w:cs="新細明體" w:hint="eastAsia"/>
                <w:spacing w:val="20"/>
                <w:szCs w:val="24"/>
              </w:rPr>
              <w:t>。但如各組員希望</w:t>
            </w:r>
            <w:r w:rsidR="00C50D68">
              <w:rPr>
                <w:rFonts w:cs="新細明體" w:hint="eastAsia"/>
                <w:spacing w:val="20"/>
                <w:szCs w:val="24"/>
              </w:rPr>
              <w:t>在第一級別一併申報，署方當然不會反對</w:t>
            </w:r>
            <w:r w:rsidRPr="00C50D68">
              <w:rPr>
                <w:rFonts w:cs="新細明體" w:hint="eastAsia"/>
                <w:spacing w:val="20"/>
                <w:szCs w:val="24"/>
              </w:rPr>
              <w:t>。</w:t>
            </w:r>
          </w:p>
          <w:p w:rsidR="00B9646B" w:rsidRDefault="00B9646B" w:rsidP="00B9646B">
            <w:pPr>
              <w:pStyle w:val="a9"/>
              <w:rPr>
                <w:rFonts w:cs="新細明體"/>
                <w:spacing w:val="20"/>
                <w:szCs w:val="24"/>
              </w:rPr>
            </w:pPr>
          </w:p>
          <w:p w:rsidR="00B9646B" w:rsidRDefault="00B9646B" w:rsidP="00B9646B">
            <w:pPr>
              <w:numPr>
                <w:ilvl w:val="0"/>
                <w:numId w:val="24"/>
              </w:numPr>
              <w:jc w:val="both"/>
              <w:rPr>
                <w:rFonts w:cs="新細明體"/>
                <w:spacing w:val="20"/>
                <w:szCs w:val="24"/>
              </w:rPr>
            </w:pPr>
            <w:r>
              <w:rPr>
                <w:rFonts w:cs="新細明體"/>
                <w:spacing w:val="20"/>
                <w:szCs w:val="24"/>
              </w:rPr>
              <w:tab/>
            </w:r>
            <w:r w:rsidRPr="00B9646B">
              <w:rPr>
                <w:rFonts w:cs="新細明體" w:hint="eastAsia"/>
                <w:spacing w:val="20"/>
                <w:szCs w:val="24"/>
                <w:u w:val="single"/>
              </w:rPr>
              <w:t>陳學鋒議員</w:t>
            </w:r>
            <w:r w:rsidRPr="00B9646B">
              <w:rPr>
                <w:rFonts w:cs="新細明體" w:hint="eastAsia"/>
                <w:spacing w:val="20"/>
                <w:szCs w:val="24"/>
              </w:rPr>
              <w:t>查詢，想了解清楚現正討論的機制是否只針對的審批撥款，以及在其他非審批撥款的情況下是否也沿用同一機制。</w:t>
            </w:r>
          </w:p>
          <w:p w:rsidR="00B9646B" w:rsidRDefault="00B9646B" w:rsidP="00B9646B">
            <w:pPr>
              <w:pStyle w:val="a9"/>
              <w:rPr>
                <w:rFonts w:cs="新細明體"/>
                <w:spacing w:val="20"/>
                <w:szCs w:val="24"/>
              </w:rPr>
            </w:pPr>
          </w:p>
          <w:p w:rsidR="00B9646B" w:rsidRDefault="00B9646B" w:rsidP="00B9646B">
            <w:pPr>
              <w:numPr>
                <w:ilvl w:val="0"/>
                <w:numId w:val="24"/>
              </w:numPr>
              <w:jc w:val="both"/>
              <w:rPr>
                <w:rFonts w:cs="新細明體"/>
                <w:spacing w:val="20"/>
                <w:szCs w:val="24"/>
              </w:rPr>
            </w:pPr>
            <w:r>
              <w:rPr>
                <w:rFonts w:cs="新細明體"/>
                <w:spacing w:val="20"/>
                <w:szCs w:val="24"/>
              </w:rPr>
              <w:tab/>
            </w:r>
            <w:r w:rsidRPr="00B9646B">
              <w:rPr>
                <w:rFonts w:cs="新細明體" w:hint="eastAsia"/>
                <w:spacing w:val="20"/>
                <w:szCs w:val="24"/>
                <w:u w:val="single"/>
              </w:rPr>
              <w:t>黃何詠詩女士</w:t>
            </w:r>
            <w:r w:rsidRPr="00B9646B">
              <w:rPr>
                <w:rFonts w:cs="新細明體" w:hint="eastAsia"/>
                <w:spacing w:val="20"/>
                <w:szCs w:val="24"/>
              </w:rPr>
              <w:t>回應陳學鋒議員的提問，確認文件附件三的建議</w:t>
            </w:r>
            <w:r w:rsidR="00CD38AF">
              <w:rPr>
                <w:rFonts w:cs="新細明體" w:hint="eastAsia"/>
                <w:spacing w:val="20"/>
                <w:szCs w:val="24"/>
              </w:rPr>
              <w:t>是</w:t>
            </w:r>
            <w:r w:rsidR="00C50D68">
              <w:rPr>
                <w:rFonts w:cs="新細明體" w:hint="eastAsia"/>
                <w:spacing w:val="20"/>
                <w:szCs w:val="24"/>
              </w:rPr>
              <w:t>就</w:t>
            </w:r>
            <w:r w:rsidRPr="00B9646B">
              <w:rPr>
                <w:rFonts w:cs="新細明體" w:hint="eastAsia"/>
                <w:spacing w:val="20"/>
                <w:szCs w:val="24"/>
              </w:rPr>
              <w:t>審批撥款</w:t>
            </w:r>
            <w:r w:rsidR="00C50D68">
              <w:rPr>
                <w:rFonts w:cs="新細明體" w:hint="eastAsia"/>
                <w:spacing w:val="20"/>
                <w:szCs w:val="24"/>
              </w:rPr>
              <w:t>提出</w:t>
            </w:r>
            <w:r w:rsidRPr="00B9646B">
              <w:rPr>
                <w:rFonts w:cs="新細明體" w:hint="eastAsia"/>
                <w:spacing w:val="20"/>
                <w:szCs w:val="24"/>
              </w:rPr>
              <w:t>。她同時指出日常區議會會議，已經有沿用常規第</w:t>
            </w:r>
            <w:r w:rsidRPr="00B9646B">
              <w:rPr>
                <w:rFonts w:cs="新細明體" w:hint="eastAsia"/>
                <w:spacing w:val="20"/>
                <w:szCs w:val="24"/>
              </w:rPr>
              <w:t>46</w:t>
            </w:r>
            <w:r w:rsidRPr="00B9646B">
              <w:rPr>
                <w:rFonts w:cs="新細明體" w:hint="eastAsia"/>
                <w:spacing w:val="20"/>
                <w:szCs w:val="24"/>
              </w:rPr>
              <w:t>條的機制，議員遇到有利益關係的事宜，會在席舉手向會議主席申報，會議主席就會相應作出裁決。</w:t>
            </w:r>
          </w:p>
          <w:p w:rsidR="00B9646B" w:rsidRDefault="00B9646B" w:rsidP="00B9646B">
            <w:pPr>
              <w:pStyle w:val="a9"/>
              <w:rPr>
                <w:rFonts w:cs="新細明體"/>
                <w:spacing w:val="20"/>
                <w:szCs w:val="24"/>
              </w:rPr>
            </w:pPr>
          </w:p>
          <w:p w:rsidR="004B40C5" w:rsidRDefault="00B9646B" w:rsidP="00B9646B">
            <w:pPr>
              <w:numPr>
                <w:ilvl w:val="0"/>
                <w:numId w:val="24"/>
              </w:numPr>
              <w:jc w:val="both"/>
              <w:rPr>
                <w:rFonts w:cs="新細明體"/>
                <w:spacing w:val="20"/>
                <w:szCs w:val="24"/>
              </w:rPr>
            </w:pPr>
            <w:r>
              <w:rPr>
                <w:rFonts w:cs="新細明體"/>
                <w:spacing w:val="20"/>
                <w:szCs w:val="24"/>
              </w:rPr>
              <w:tab/>
            </w:r>
            <w:r w:rsidRPr="00B9646B">
              <w:rPr>
                <w:rFonts w:cs="新細明體" w:hint="eastAsia"/>
                <w:spacing w:val="20"/>
                <w:szCs w:val="24"/>
              </w:rPr>
              <w:t>經過討論，</w:t>
            </w:r>
            <w:r w:rsidRPr="00B9646B">
              <w:rPr>
                <w:rFonts w:cs="新細明體" w:hint="eastAsia"/>
                <w:spacing w:val="20"/>
                <w:szCs w:val="24"/>
                <w:u w:val="single"/>
              </w:rPr>
              <w:t>主席</w:t>
            </w:r>
            <w:r w:rsidRPr="00B9646B">
              <w:rPr>
                <w:rFonts w:cs="新細明體" w:hint="eastAsia"/>
                <w:spacing w:val="20"/>
                <w:szCs w:val="24"/>
              </w:rPr>
              <w:t>總結附件一</w:t>
            </w:r>
            <w:r w:rsidRPr="00B9646B">
              <w:rPr>
                <w:rFonts w:cs="新細明體" w:hint="eastAsia"/>
                <w:spacing w:val="20"/>
                <w:szCs w:val="24"/>
              </w:rPr>
              <w:t>(f)</w:t>
            </w:r>
            <w:r w:rsidRPr="00B9646B">
              <w:rPr>
                <w:rFonts w:cs="新細明體" w:hint="eastAsia"/>
                <w:spacing w:val="20"/>
                <w:szCs w:val="24"/>
              </w:rPr>
              <w:t>項的共識，組員同意常規第</w:t>
            </w:r>
            <w:r w:rsidRPr="00B9646B">
              <w:rPr>
                <w:rFonts w:cs="新細明體" w:hint="eastAsia"/>
                <w:spacing w:val="20"/>
                <w:szCs w:val="24"/>
              </w:rPr>
              <w:t>46(11)</w:t>
            </w:r>
            <w:r w:rsidRPr="00B9646B">
              <w:rPr>
                <w:rFonts w:cs="新細明體" w:hint="eastAsia"/>
                <w:spacing w:val="20"/>
                <w:szCs w:val="24"/>
              </w:rPr>
              <w:t>條賦予主席權力，可就曾就某事項披露利益關係的議員／</w:t>
            </w:r>
            <w:r w:rsidR="007447A8">
              <w:rPr>
                <w:rFonts w:cs="新細明體" w:hint="eastAsia"/>
                <w:spacing w:val="20"/>
                <w:szCs w:val="24"/>
              </w:rPr>
              <w:t>增選委員</w:t>
            </w:r>
            <w:r w:rsidRPr="00B9646B">
              <w:rPr>
                <w:rFonts w:cs="新細明體" w:hint="eastAsia"/>
                <w:spacing w:val="20"/>
                <w:szCs w:val="24"/>
              </w:rPr>
              <w:t>可否就</w:t>
            </w:r>
            <w:r w:rsidRPr="00B9646B">
              <w:rPr>
                <w:rFonts w:cs="新細明體" w:hint="eastAsia"/>
                <w:spacing w:val="20"/>
                <w:szCs w:val="24"/>
              </w:rPr>
              <w:lastRenderedPageBreak/>
              <w:t>該事項發言或參與表決；並一致同意採納總署的《區議員和增選委員在審批撥款申請時作利益申報的處理安排》。</w:t>
            </w:r>
          </w:p>
          <w:p w:rsidR="004B40C5" w:rsidRDefault="004B40C5" w:rsidP="004B40C5">
            <w:pPr>
              <w:pStyle w:val="a9"/>
              <w:rPr>
                <w:rFonts w:cs="新細明體"/>
                <w:spacing w:val="20"/>
                <w:szCs w:val="24"/>
              </w:rPr>
            </w:pPr>
          </w:p>
          <w:p w:rsidR="004B40C5" w:rsidRDefault="004B40C5" w:rsidP="004B40C5">
            <w:pPr>
              <w:rPr>
                <w:rFonts w:cs="新細明體"/>
                <w:b/>
                <w:spacing w:val="20"/>
                <w:szCs w:val="24"/>
                <w:u w:val="single"/>
              </w:rPr>
            </w:pPr>
            <w:r w:rsidRPr="00C50D68">
              <w:rPr>
                <w:rFonts w:cs="新細明體" w:hint="eastAsia"/>
                <w:b/>
                <w:spacing w:val="20"/>
                <w:szCs w:val="24"/>
                <w:u w:val="single"/>
              </w:rPr>
              <w:t>附件一</w:t>
            </w:r>
            <w:r w:rsidRPr="00C50D68">
              <w:rPr>
                <w:rFonts w:cs="新細明體" w:hint="eastAsia"/>
                <w:b/>
                <w:spacing w:val="20"/>
                <w:szCs w:val="24"/>
                <w:u w:val="single"/>
              </w:rPr>
              <w:t>(</w:t>
            </w:r>
            <w:r>
              <w:rPr>
                <w:rFonts w:cs="新細明體" w:hint="eastAsia"/>
                <w:b/>
                <w:spacing w:val="20"/>
                <w:szCs w:val="24"/>
                <w:u w:val="single"/>
              </w:rPr>
              <w:t>e</w:t>
            </w:r>
            <w:r w:rsidRPr="00C50D68">
              <w:rPr>
                <w:rFonts w:cs="新細明體" w:hint="eastAsia"/>
                <w:b/>
                <w:spacing w:val="20"/>
                <w:szCs w:val="24"/>
                <w:u w:val="single"/>
              </w:rPr>
              <w:t>)</w:t>
            </w:r>
            <w:r w:rsidRPr="00C50D68">
              <w:rPr>
                <w:rFonts w:cs="新細明體" w:hint="eastAsia"/>
                <w:b/>
                <w:spacing w:val="20"/>
                <w:szCs w:val="24"/>
                <w:u w:val="single"/>
              </w:rPr>
              <w:t>項：</w:t>
            </w:r>
            <w:r>
              <w:rPr>
                <w:rFonts w:cs="新細明體"/>
                <w:b/>
                <w:spacing w:val="20"/>
                <w:szCs w:val="24"/>
                <w:u w:val="single"/>
              </w:rPr>
              <w:tab/>
            </w:r>
            <w:r w:rsidRPr="00C50D68">
              <w:rPr>
                <w:rFonts w:cs="新細明體" w:hint="eastAsia"/>
                <w:b/>
                <w:spacing w:val="20"/>
                <w:szCs w:val="24"/>
                <w:u w:val="single"/>
              </w:rPr>
              <w:t>申報利益—議員</w:t>
            </w:r>
            <w:r>
              <w:rPr>
                <w:rFonts w:cs="新細明體" w:hint="eastAsia"/>
                <w:b/>
                <w:spacing w:val="20"/>
                <w:szCs w:val="24"/>
                <w:u w:val="single"/>
              </w:rPr>
              <w:t>及區議會轄下委員會成員個人利益登記</w:t>
            </w:r>
            <w:r w:rsidRPr="004B40C5">
              <w:rPr>
                <w:rFonts w:cs="新細明體"/>
                <w:b/>
                <w:spacing w:val="20"/>
                <w:szCs w:val="24"/>
              </w:rPr>
              <w:tab/>
            </w:r>
            <w:r w:rsidRPr="004B40C5">
              <w:rPr>
                <w:rFonts w:cs="新細明體" w:hint="eastAsia"/>
                <w:b/>
                <w:spacing w:val="20"/>
                <w:szCs w:val="24"/>
              </w:rPr>
              <w:tab/>
            </w:r>
            <w:r>
              <w:rPr>
                <w:rFonts w:cs="新細明體" w:hint="eastAsia"/>
                <w:b/>
                <w:spacing w:val="20"/>
                <w:szCs w:val="24"/>
                <w:u w:val="single"/>
              </w:rPr>
              <w:t>表格—第</w:t>
            </w:r>
            <w:r>
              <w:rPr>
                <w:rFonts w:cs="新細明體" w:hint="eastAsia"/>
                <w:b/>
                <w:spacing w:val="20"/>
                <w:szCs w:val="24"/>
                <w:u w:val="single"/>
              </w:rPr>
              <w:t>8</w:t>
            </w:r>
            <w:r>
              <w:rPr>
                <w:rFonts w:cs="新細明體" w:hint="eastAsia"/>
                <w:b/>
                <w:spacing w:val="20"/>
                <w:szCs w:val="24"/>
                <w:u w:val="single"/>
              </w:rPr>
              <w:t>類—其他可供申報的利益</w:t>
            </w:r>
          </w:p>
          <w:p w:rsidR="004B40C5" w:rsidRPr="004B40C5" w:rsidRDefault="004B40C5" w:rsidP="004B40C5">
            <w:pPr>
              <w:rPr>
                <w:rFonts w:cs="新細明體"/>
                <w:spacing w:val="20"/>
                <w:szCs w:val="24"/>
              </w:rPr>
            </w:pPr>
          </w:p>
          <w:p w:rsidR="00B9646B" w:rsidRDefault="004B40C5" w:rsidP="00B9646B">
            <w:pPr>
              <w:numPr>
                <w:ilvl w:val="0"/>
                <w:numId w:val="24"/>
              </w:numPr>
              <w:jc w:val="both"/>
              <w:rPr>
                <w:rFonts w:cs="新細明體"/>
                <w:spacing w:val="20"/>
                <w:szCs w:val="24"/>
              </w:rPr>
            </w:pPr>
            <w:r>
              <w:rPr>
                <w:rFonts w:cs="新細明體"/>
                <w:spacing w:val="20"/>
                <w:szCs w:val="24"/>
              </w:rPr>
              <w:tab/>
            </w:r>
            <w:r w:rsidR="00B9646B" w:rsidRPr="00B9646B">
              <w:rPr>
                <w:rFonts w:cs="新細明體" w:hint="eastAsia"/>
                <w:spacing w:val="20"/>
                <w:szCs w:val="24"/>
              </w:rPr>
              <w:t>主席續表示因時間所限，</w:t>
            </w:r>
            <w:r w:rsidR="00B9646B" w:rsidRPr="00B9646B">
              <w:rPr>
                <w:rFonts w:cs="新細明體" w:hint="eastAsia"/>
                <w:spacing w:val="20"/>
                <w:szCs w:val="24"/>
              </w:rPr>
              <w:t>(e)</w:t>
            </w:r>
            <w:r w:rsidR="00B9646B" w:rsidRPr="00B9646B">
              <w:rPr>
                <w:rFonts w:cs="新細明體" w:hint="eastAsia"/>
                <w:spacing w:val="20"/>
                <w:szCs w:val="24"/>
              </w:rPr>
              <w:t>項未必能於今個會議處理，但建議可先落實上次會議中曾討論在個人利益登記表格第</w:t>
            </w:r>
            <w:r w:rsidR="00B9646B" w:rsidRPr="00B9646B">
              <w:rPr>
                <w:rFonts w:cs="新細明體" w:hint="eastAsia"/>
                <w:spacing w:val="20"/>
                <w:szCs w:val="24"/>
              </w:rPr>
              <w:t>8</w:t>
            </w:r>
            <w:r w:rsidR="00B9646B" w:rsidRPr="00B9646B">
              <w:rPr>
                <w:rFonts w:cs="新細明體" w:hint="eastAsia"/>
                <w:spacing w:val="20"/>
                <w:szCs w:val="24"/>
              </w:rPr>
              <w:t>類的建議修訂字眼。</w:t>
            </w:r>
          </w:p>
          <w:p w:rsidR="007447A8" w:rsidRDefault="007447A8" w:rsidP="007447A8">
            <w:pPr>
              <w:pStyle w:val="a9"/>
              <w:rPr>
                <w:rFonts w:cs="新細明體"/>
                <w:spacing w:val="20"/>
                <w:szCs w:val="24"/>
              </w:rPr>
            </w:pPr>
          </w:p>
          <w:p w:rsidR="00B9646B" w:rsidRDefault="00B9646B" w:rsidP="00B9646B">
            <w:pPr>
              <w:numPr>
                <w:ilvl w:val="0"/>
                <w:numId w:val="24"/>
              </w:numPr>
              <w:jc w:val="both"/>
              <w:rPr>
                <w:rFonts w:cs="新細明體"/>
                <w:spacing w:val="20"/>
                <w:szCs w:val="24"/>
              </w:rPr>
            </w:pPr>
            <w:r>
              <w:rPr>
                <w:rFonts w:cs="新細明體"/>
                <w:spacing w:val="20"/>
                <w:szCs w:val="24"/>
              </w:rPr>
              <w:tab/>
            </w:r>
            <w:r w:rsidRPr="00B9646B">
              <w:rPr>
                <w:rFonts w:cs="新細明體" w:hint="eastAsia"/>
                <w:spacing w:val="20"/>
                <w:szCs w:val="24"/>
                <w:u w:val="single"/>
              </w:rPr>
              <w:t>秘書</w:t>
            </w:r>
            <w:r w:rsidRPr="00B9646B">
              <w:rPr>
                <w:rFonts w:cs="新細明體" w:hint="eastAsia"/>
                <w:spacing w:val="20"/>
                <w:szCs w:val="24"/>
              </w:rPr>
              <w:t>補充，表格上的原字眼為「……如你認為仍有一些個人利益應予公開</w:t>
            </w:r>
            <w:r w:rsidRPr="00B9646B">
              <w:rPr>
                <w:rFonts w:ascii="Cambria Math" w:hAnsi="Cambria Math" w:cs="Cambria Math"/>
                <w:spacing w:val="20"/>
                <w:szCs w:val="24"/>
              </w:rPr>
              <w:t>⋯⋯</w:t>
            </w:r>
            <w:r w:rsidRPr="00B9646B">
              <w:rPr>
                <w:rFonts w:cs="新細明體" w:hint="eastAsia"/>
                <w:spacing w:val="20"/>
                <w:szCs w:val="24"/>
              </w:rPr>
              <w:t>」，上次會議組員討論希望改動為「……如據你所知及所信仍有一些個人利益應予公開</w:t>
            </w:r>
            <w:r w:rsidRPr="00B9646B">
              <w:rPr>
                <w:rFonts w:ascii="Cambria Math" w:hAnsi="Cambria Math" w:cs="Cambria Math"/>
                <w:spacing w:val="20"/>
                <w:szCs w:val="24"/>
              </w:rPr>
              <w:t>⋯⋯</w:t>
            </w:r>
            <w:r w:rsidRPr="00B9646B">
              <w:rPr>
                <w:rFonts w:cs="新細明體" w:hint="eastAsia"/>
                <w:spacing w:val="20"/>
                <w:szCs w:val="24"/>
              </w:rPr>
              <w:t>」，以代表議員／增選委員填寫時是真誠相信所申報的事項；總署亦回覆表示他們對此改動沒有意見。</w:t>
            </w:r>
          </w:p>
          <w:p w:rsidR="00B9646B" w:rsidRPr="00B9646B" w:rsidRDefault="00B9646B" w:rsidP="00B9646B">
            <w:pPr>
              <w:jc w:val="both"/>
              <w:rPr>
                <w:rFonts w:cs="新細明體"/>
                <w:spacing w:val="20"/>
                <w:szCs w:val="24"/>
              </w:rPr>
            </w:pPr>
          </w:p>
          <w:p w:rsidR="00B9646B" w:rsidRDefault="00B9646B" w:rsidP="00B9646B">
            <w:pPr>
              <w:numPr>
                <w:ilvl w:val="0"/>
                <w:numId w:val="24"/>
              </w:numPr>
              <w:jc w:val="both"/>
              <w:rPr>
                <w:rFonts w:cs="新細明體"/>
                <w:spacing w:val="20"/>
                <w:szCs w:val="24"/>
              </w:rPr>
            </w:pPr>
            <w:r>
              <w:rPr>
                <w:rFonts w:cs="新細明體"/>
                <w:spacing w:val="20"/>
                <w:szCs w:val="24"/>
              </w:rPr>
              <w:tab/>
            </w:r>
            <w:r w:rsidRPr="00B9646B">
              <w:rPr>
                <w:rFonts w:cs="新細明體" w:hint="eastAsia"/>
                <w:spacing w:val="20"/>
                <w:szCs w:val="24"/>
                <w:u w:val="single"/>
              </w:rPr>
              <w:t>陳學鋒議員</w:t>
            </w:r>
            <w:r w:rsidRPr="00B9646B">
              <w:rPr>
                <w:rFonts w:cs="新細明體" w:hint="eastAsia"/>
                <w:spacing w:val="20"/>
                <w:szCs w:val="24"/>
              </w:rPr>
              <w:t>認為需清楚界定個人利益登記表格內是否只涵蓋經濟或金錢上的利益。</w:t>
            </w:r>
          </w:p>
          <w:p w:rsidR="00B9646B" w:rsidRDefault="00B9646B" w:rsidP="00B9646B">
            <w:pPr>
              <w:pStyle w:val="a9"/>
              <w:rPr>
                <w:rFonts w:cs="新細明體"/>
                <w:spacing w:val="20"/>
                <w:szCs w:val="24"/>
              </w:rPr>
            </w:pPr>
          </w:p>
          <w:p w:rsidR="00B9646B" w:rsidRDefault="00B9646B" w:rsidP="00B9646B">
            <w:pPr>
              <w:numPr>
                <w:ilvl w:val="0"/>
                <w:numId w:val="24"/>
              </w:numPr>
              <w:jc w:val="both"/>
              <w:rPr>
                <w:rFonts w:cs="新細明體"/>
                <w:spacing w:val="20"/>
                <w:szCs w:val="24"/>
              </w:rPr>
            </w:pPr>
            <w:r>
              <w:rPr>
                <w:rFonts w:cs="新細明體"/>
                <w:spacing w:val="20"/>
                <w:szCs w:val="24"/>
              </w:rPr>
              <w:tab/>
            </w:r>
            <w:r w:rsidRPr="00B9646B">
              <w:rPr>
                <w:rFonts w:cs="新細明體" w:hint="eastAsia"/>
                <w:spacing w:val="20"/>
                <w:szCs w:val="24"/>
                <w:u w:val="single"/>
              </w:rPr>
              <w:t>主席</w:t>
            </w:r>
            <w:r w:rsidRPr="00B9646B">
              <w:rPr>
                <w:rFonts w:cs="新細明體" w:hint="eastAsia"/>
                <w:spacing w:val="20"/>
                <w:szCs w:val="24"/>
              </w:rPr>
              <w:t>回應，就「利益」的定義，總署已回覆說覺得提供的指引已切實可行，亦已諮詢過廉政公署，而且難以一一盡列，署方會避免再列舉例子。他表示明白總署的回覆未必可完全釋除組員的疑問。</w:t>
            </w:r>
          </w:p>
          <w:p w:rsidR="00B9646B" w:rsidRDefault="00B9646B" w:rsidP="00B9646B">
            <w:pPr>
              <w:pStyle w:val="a9"/>
              <w:rPr>
                <w:rFonts w:cs="新細明體"/>
                <w:spacing w:val="20"/>
                <w:szCs w:val="24"/>
              </w:rPr>
            </w:pPr>
          </w:p>
          <w:p w:rsidR="00B9646B" w:rsidRDefault="00B9646B" w:rsidP="00B9646B">
            <w:pPr>
              <w:numPr>
                <w:ilvl w:val="0"/>
                <w:numId w:val="24"/>
              </w:numPr>
              <w:jc w:val="both"/>
              <w:rPr>
                <w:rFonts w:cs="新細明體"/>
                <w:spacing w:val="20"/>
                <w:szCs w:val="24"/>
              </w:rPr>
            </w:pPr>
            <w:r>
              <w:rPr>
                <w:rFonts w:cs="新細明體"/>
                <w:spacing w:val="20"/>
                <w:szCs w:val="24"/>
              </w:rPr>
              <w:tab/>
            </w:r>
            <w:r w:rsidRPr="00B9646B">
              <w:rPr>
                <w:rFonts w:cs="新細明體" w:hint="eastAsia"/>
                <w:spacing w:val="20"/>
                <w:szCs w:val="24"/>
                <w:u w:val="single"/>
              </w:rPr>
              <w:t>黃何詠詩女士</w:t>
            </w:r>
            <w:r w:rsidRPr="00B9646B">
              <w:rPr>
                <w:rFonts w:cs="新細明體" w:hint="eastAsia"/>
                <w:spacing w:val="20"/>
                <w:szCs w:val="24"/>
              </w:rPr>
              <w:t>補充，重申個人利益登記表格內的「第</w:t>
            </w:r>
            <w:r w:rsidRPr="00B9646B">
              <w:rPr>
                <w:rFonts w:cs="新細明體" w:hint="eastAsia"/>
                <w:spacing w:val="20"/>
                <w:szCs w:val="24"/>
              </w:rPr>
              <w:t>8</w:t>
            </w:r>
            <w:r w:rsidRPr="00B9646B">
              <w:rPr>
                <w:rFonts w:cs="新細明體" w:hint="eastAsia"/>
                <w:spacing w:val="20"/>
                <w:szCs w:val="24"/>
              </w:rPr>
              <w:t>類—其他」過往一直存在，總署最近只是就第</w:t>
            </w:r>
            <w:r w:rsidRPr="00B9646B">
              <w:rPr>
                <w:rFonts w:cs="新細明體" w:hint="eastAsia"/>
                <w:spacing w:val="20"/>
                <w:szCs w:val="24"/>
              </w:rPr>
              <w:t>8</w:t>
            </w:r>
            <w:r w:rsidRPr="00B9646B">
              <w:rPr>
                <w:rFonts w:cs="新細明體" w:hint="eastAsia"/>
                <w:spacing w:val="20"/>
                <w:szCs w:val="24"/>
              </w:rPr>
              <w:t>類再提供一些例子，方便議員</w:t>
            </w:r>
            <w:r w:rsidR="004829F5" w:rsidRPr="00B9646B">
              <w:rPr>
                <w:rFonts w:cs="新細明體" w:hint="eastAsia"/>
                <w:spacing w:val="20"/>
                <w:szCs w:val="24"/>
              </w:rPr>
              <w:t>／</w:t>
            </w:r>
            <w:r w:rsidRPr="00B9646B">
              <w:rPr>
                <w:rFonts w:cs="新細明體" w:hint="eastAsia"/>
                <w:spacing w:val="20"/>
                <w:szCs w:val="24"/>
              </w:rPr>
              <w:t>增選委員填報時考慮，此類別的定義亦沒有變更。參閱常規第</w:t>
            </w:r>
            <w:r w:rsidRPr="00B9646B">
              <w:rPr>
                <w:rFonts w:cs="新細明體" w:hint="eastAsia"/>
                <w:spacing w:val="20"/>
                <w:szCs w:val="24"/>
              </w:rPr>
              <w:t>46(9)</w:t>
            </w:r>
            <w:r w:rsidRPr="00B9646B">
              <w:rPr>
                <w:rFonts w:cs="新細明體" w:hint="eastAsia"/>
                <w:spacing w:val="20"/>
                <w:szCs w:val="24"/>
              </w:rPr>
              <w:t>和</w:t>
            </w:r>
            <w:r w:rsidRPr="00B9646B">
              <w:rPr>
                <w:rFonts w:cs="新細明體" w:hint="eastAsia"/>
                <w:spacing w:val="20"/>
                <w:szCs w:val="24"/>
              </w:rPr>
              <w:t>(10)</w:t>
            </w:r>
            <w:r w:rsidRPr="00B9646B">
              <w:rPr>
                <w:rFonts w:cs="新細明體" w:hint="eastAsia"/>
                <w:spacing w:val="20"/>
                <w:szCs w:val="24"/>
              </w:rPr>
              <w:t>條，條文指「如議員發現……有任何金錢或『其他方面』的利益</w:t>
            </w:r>
            <w:r w:rsidR="007447A8" w:rsidRPr="00B9646B">
              <w:rPr>
                <w:rFonts w:cs="新細明體" w:hint="eastAsia"/>
                <w:spacing w:val="20"/>
                <w:szCs w:val="24"/>
              </w:rPr>
              <w:t>……</w:t>
            </w:r>
            <w:r w:rsidRPr="00B9646B">
              <w:rPr>
                <w:rFonts w:cs="新細明體" w:hint="eastAsia"/>
                <w:spacing w:val="20"/>
                <w:szCs w:val="24"/>
              </w:rPr>
              <w:t>」，由此可知表格內亦並非純粹指金錢利益。</w:t>
            </w:r>
          </w:p>
          <w:p w:rsidR="00B9646B" w:rsidRDefault="00B9646B" w:rsidP="00B9646B">
            <w:pPr>
              <w:pStyle w:val="a9"/>
              <w:rPr>
                <w:rFonts w:cs="新細明體"/>
                <w:spacing w:val="20"/>
                <w:szCs w:val="24"/>
              </w:rPr>
            </w:pPr>
          </w:p>
          <w:p w:rsidR="00B9646B" w:rsidRDefault="00B9646B" w:rsidP="00B9646B">
            <w:pPr>
              <w:numPr>
                <w:ilvl w:val="0"/>
                <w:numId w:val="24"/>
              </w:numPr>
              <w:jc w:val="both"/>
              <w:rPr>
                <w:rFonts w:cs="新細明體"/>
                <w:spacing w:val="20"/>
                <w:szCs w:val="24"/>
              </w:rPr>
            </w:pPr>
            <w:r>
              <w:rPr>
                <w:rFonts w:cs="新細明體"/>
                <w:spacing w:val="20"/>
                <w:szCs w:val="24"/>
              </w:rPr>
              <w:tab/>
            </w:r>
            <w:r w:rsidRPr="00B9646B">
              <w:rPr>
                <w:rFonts w:cs="新細明體" w:hint="eastAsia"/>
                <w:spacing w:val="20"/>
                <w:szCs w:val="24"/>
                <w:u w:val="single"/>
              </w:rPr>
              <w:t>主席</w:t>
            </w:r>
            <w:r w:rsidRPr="00B9646B">
              <w:rPr>
                <w:rFonts w:cs="新細明體" w:hint="eastAsia"/>
                <w:spacing w:val="20"/>
                <w:szCs w:val="24"/>
              </w:rPr>
              <w:t>表示，因時間所限，不再開放討論，並總結組員已有共識將個人利益登記表格內的「第</w:t>
            </w:r>
            <w:r w:rsidRPr="00B9646B">
              <w:rPr>
                <w:rFonts w:cs="新細明體" w:hint="eastAsia"/>
                <w:spacing w:val="20"/>
                <w:szCs w:val="24"/>
              </w:rPr>
              <w:t>8</w:t>
            </w:r>
            <w:r w:rsidRPr="00B9646B">
              <w:rPr>
                <w:rFonts w:cs="新細明體" w:hint="eastAsia"/>
                <w:spacing w:val="20"/>
                <w:szCs w:val="24"/>
              </w:rPr>
              <w:t>類—其他」修訂為「……如據你所知及所信仍有一些個人利益應予公開……」。</w:t>
            </w:r>
          </w:p>
          <w:p w:rsidR="00B9646B" w:rsidRDefault="00B9646B" w:rsidP="00B9646B">
            <w:pPr>
              <w:pStyle w:val="a9"/>
              <w:rPr>
                <w:rFonts w:cs="新細明體"/>
                <w:spacing w:val="20"/>
                <w:szCs w:val="24"/>
              </w:rPr>
            </w:pPr>
          </w:p>
          <w:p w:rsidR="00B9646B" w:rsidRDefault="00B9646B" w:rsidP="00B9646B">
            <w:pPr>
              <w:numPr>
                <w:ilvl w:val="0"/>
                <w:numId w:val="24"/>
              </w:numPr>
              <w:jc w:val="both"/>
              <w:rPr>
                <w:rFonts w:cs="新細明體"/>
                <w:spacing w:val="20"/>
                <w:szCs w:val="24"/>
              </w:rPr>
            </w:pPr>
            <w:r>
              <w:rPr>
                <w:rFonts w:cs="新細明體"/>
                <w:spacing w:val="20"/>
                <w:szCs w:val="24"/>
              </w:rPr>
              <w:tab/>
            </w:r>
            <w:r w:rsidRPr="00B9646B">
              <w:rPr>
                <w:rFonts w:cs="新細明體" w:hint="eastAsia"/>
                <w:spacing w:val="20"/>
                <w:szCs w:val="24"/>
                <w:u w:val="single"/>
              </w:rPr>
              <w:t>許智峯議員</w:t>
            </w:r>
            <w:r w:rsidRPr="00B9646B">
              <w:rPr>
                <w:rFonts w:cs="新細明體" w:hint="eastAsia"/>
                <w:spacing w:val="20"/>
                <w:szCs w:val="24"/>
              </w:rPr>
              <w:t>提出，建議新增一項建議修訂在下一次會議討論。他指根據常規第</w:t>
            </w:r>
            <w:r w:rsidRPr="00B9646B">
              <w:rPr>
                <w:rFonts w:cs="新細明體"/>
                <w:spacing w:val="20"/>
                <w:szCs w:val="24"/>
              </w:rPr>
              <w:t>7(ii)</w:t>
            </w:r>
            <w:r w:rsidR="007447A8">
              <w:rPr>
                <w:rFonts w:cs="新細明體" w:hint="eastAsia"/>
                <w:spacing w:val="20"/>
                <w:szCs w:val="24"/>
              </w:rPr>
              <w:t>條</w:t>
            </w:r>
            <w:r w:rsidRPr="00B9646B">
              <w:rPr>
                <w:rFonts w:cs="新細明體" w:hint="eastAsia"/>
                <w:spacing w:val="20"/>
                <w:szCs w:val="24"/>
              </w:rPr>
              <w:t>列明，「由政府部門提交，並經主席同意加入會議議程的文件，須於會議的十個淨工作日前送交各議員」，而第</w:t>
            </w:r>
            <w:r w:rsidRPr="00B9646B">
              <w:rPr>
                <w:rFonts w:cs="新細明體"/>
                <w:spacing w:val="20"/>
                <w:szCs w:val="24"/>
              </w:rPr>
              <w:t>17</w:t>
            </w:r>
            <w:r w:rsidR="00C84E77">
              <w:rPr>
                <w:rFonts w:cs="新細明體" w:hint="eastAsia"/>
                <w:spacing w:val="20"/>
                <w:szCs w:val="24"/>
              </w:rPr>
              <w:t>(1)</w:t>
            </w:r>
            <w:r w:rsidRPr="00B9646B">
              <w:rPr>
                <w:rFonts w:cs="新細明體"/>
                <w:spacing w:val="20"/>
                <w:szCs w:val="24"/>
              </w:rPr>
              <w:t>(ii)</w:t>
            </w:r>
            <w:r w:rsidRPr="00B9646B">
              <w:rPr>
                <w:rFonts w:cs="新細明體" w:hint="eastAsia"/>
                <w:spacing w:val="20"/>
                <w:szCs w:val="24"/>
              </w:rPr>
              <w:t>條指「議員亦可就政府部門提交的討論文件提出動議，惟須於有關會議的五個淨工作日前通知秘書」。許議員指出過往政府過期提交文件的情況嚴重，造成議員</w:t>
            </w:r>
            <w:r w:rsidR="004829F5" w:rsidRPr="00B9646B">
              <w:rPr>
                <w:rFonts w:cs="新細明體" w:hint="eastAsia"/>
                <w:spacing w:val="20"/>
                <w:szCs w:val="24"/>
              </w:rPr>
              <w:t>／</w:t>
            </w:r>
            <w:r w:rsidRPr="00B9646B">
              <w:rPr>
                <w:rFonts w:cs="新細明體" w:hint="eastAsia"/>
                <w:spacing w:val="20"/>
                <w:szCs w:val="24"/>
              </w:rPr>
              <w:t>增選委員可提出動議的時間相應縮短，情況極不理想，建議在常規中加入條文，規定政府部門如未能在規定的限期前提交文件，需提供解釋；而會議主席如同意接納將過期提交的文件加入議程，都需要向議會解釋。</w:t>
            </w:r>
            <w:r w:rsidR="004B40C5">
              <w:rPr>
                <w:rFonts w:cs="新細明體" w:hint="eastAsia"/>
                <w:spacing w:val="20"/>
                <w:szCs w:val="24"/>
              </w:rPr>
              <w:t>會議備悉許議員的建議作日後討論。</w:t>
            </w:r>
          </w:p>
          <w:p w:rsidR="000557D0" w:rsidRDefault="000557D0" w:rsidP="000557D0">
            <w:pPr>
              <w:pStyle w:val="a9"/>
              <w:rPr>
                <w:rFonts w:cs="新細明體"/>
                <w:spacing w:val="20"/>
                <w:szCs w:val="24"/>
              </w:rPr>
            </w:pPr>
          </w:p>
          <w:p w:rsidR="00A12247" w:rsidRPr="000557D0" w:rsidRDefault="000557D0" w:rsidP="000557D0">
            <w:pPr>
              <w:numPr>
                <w:ilvl w:val="0"/>
                <w:numId w:val="24"/>
              </w:numPr>
              <w:jc w:val="both"/>
              <w:rPr>
                <w:bCs/>
              </w:rPr>
            </w:pPr>
            <w:r w:rsidRPr="000557D0">
              <w:rPr>
                <w:rFonts w:cs="新細明體"/>
                <w:spacing w:val="20"/>
                <w:szCs w:val="24"/>
              </w:rPr>
              <w:tab/>
            </w:r>
            <w:r w:rsidRPr="000557D0">
              <w:rPr>
                <w:rFonts w:cs="新細明體" w:hint="eastAsia"/>
                <w:spacing w:val="20"/>
                <w:szCs w:val="24"/>
                <w:u w:val="single"/>
              </w:rPr>
              <w:t>主席</w:t>
            </w:r>
            <w:r w:rsidRPr="000557D0">
              <w:rPr>
                <w:rFonts w:cs="新細明體" w:hint="eastAsia"/>
                <w:spacing w:val="20"/>
                <w:szCs w:val="24"/>
              </w:rPr>
              <w:t>宣布會議結束。</w:t>
            </w:r>
          </w:p>
          <w:p w:rsidR="000557D0" w:rsidRPr="00940C86" w:rsidRDefault="000557D0" w:rsidP="000557D0">
            <w:pPr>
              <w:jc w:val="both"/>
              <w:rPr>
                <w:bCs/>
              </w:rPr>
            </w:pPr>
          </w:p>
        </w:tc>
      </w:tr>
      <w:tr w:rsidR="00124CB7" w:rsidRPr="00940C86" w:rsidTr="00C51628">
        <w:tc>
          <w:tcPr>
            <w:tcW w:w="9162" w:type="dxa"/>
            <w:gridSpan w:val="2"/>
          </w:tcPr>
          <w:p w:rsidR="00124CB7" w:rsidRDefault="00124CB7" w:rsidP="00C51628">
            <w:pPr>
              <w:jc w:val="both"/>
              <w:rPr>
                <w:rFonts w:cs="Gungsuh"/>
                <w:b/>
                <w:spacing w:val="20"/>
                <w:u w:val="single"/>
                <w:lang w:val="en-GB"/>
              </w:rPr>
            </w:pPr>
            <w:r w:rsidRPr="005851A1">
              <w:rPr>
                <w:rFonts w:cs="SimSun"/>
                <w:b/>
                <w:spacing w:val="20"/>
                <w:u w:val="single"/>
              </w:rPr>
              <w:lastRenderedPageBreak/>
              <w:t>第</w:t>
            </w:r>
            <w:r w:rsidRPr="005851A1">
              <w:rPr>
                <w:rFonts w:cs="SimSun"/>
                <w:b/>
                <w:spacing w:val="20"/>
                <w:u w:val="single"/>
              </w:rPr>
              <w:t>4</w:t>
            </w:r>
            <w:r w:rsidRPr="005851A1">
              <w:rPr>
                <w:rFonts w:cs="SimSun"/>
                <w:b/>
                <w:spacing w:val="20"/>
                <w:u w:val="single"/>
              </w:rPr>
              <w:t>項﹕其他事項</w:t>
            </w:r>
          </w:p>
          <w:p w:rsidR="00124CB7" w:rsidRPr="00781CA4" w:rsidRDefault="00124CB7" w:rsidP="00C51628">
            <w:pPr>
              <w:jc w:val="both"/>
              <w:rPr>
                <w:rFonts w:cs="Gungsuh"/>
                <w:color w:val="000000"/>
                <w:spacing w:val="20"/>
                <w:szCs w:val="24"/>
                <w:lang w:val="en-GB"/>
              </w:rPr>
            </w:pPr>
          </w:p>
        </w:tc>
      </w:tr>
      <w:tr w:rsidR="00124CB7" w:rsidRPr="00940C86" w:rsidTr="00C51628">
        <w:trPr>
          <w:gridAfter w:val="1"/>
          <w:wAfter w:w="14" w:type="dxa"/>
        </w:trPr>
        <w:tc>
          <w:tcPr>
            <w:tcW w:w="9148" w:type="dxa"/>
          </w:tcPr>
          <w:p w:rsidR="00124CB7" w:rsidRPr="00940C86" w:rsidRDefault="00124CB7" w:rsidP="00C51628">
            <w:pPr>
              <w:numPr>
                <w:ilvl w:val="0"/>
                <w:numId w:val="24"/>
              </w:numPr>
              <w:tabs>
                <w:tab w:val="clear" w:pos="360"/>
              </w:tabs>
              <w:jc w:val="both"/>
              <w:rPr>
                <w:spacing w:val="20"/>
                <w:szCs w:val="24"/>
              </w:rPr>
            </w:pPr>
            <w:r w:rsidRPr="00540AE5">
              <w:rPr>
                <w:rFonts w:cs="Gungsuh"/>
                <w:spacing w:val="20"/>
              </w:rPr>
              <w:t>沒有其他事項。</w:t>
            </w:r>
          </w:p>
          <w:p w:rsidR="00124CB7" w:rsidRPr="00940C86" w:rsidRDefault="00124CB7" w:rsidP="00C51628">
            <w:pPr>
              <w:jc w:val="both"/>
              <w:rPr>
                <w:spacing w:val="20"/>
                <w:szCs w:val="24"/>
              </w:rPr>
            </w:pPr>
          </w:p>
        </w:tc>
      </w:tr>
      <w:tr w:rsidR="00124CB7" w:rsidRPr="00940C86" w:rsidTr="00C51628">
        <w:tc>
          <w:tcPr>
            <w:tcW w:w="9162" w:type="dxa"/>
            <w:gridSpan w:val="2"/>
          </w:tcPr>
          <w:p w:rsidR="00124CB7" w:rsidRDefault="00124CB7" w:rsidP="00C51628">
            <w:pPr>
              <w:jc w:val="both"/>
              <w:rPr>
                <w:rFonts w:cs="Gungsuh"/>
                <w:b/>
                <w:spacing w:val="20"/>
                <w:u w:val="single"/>
                <w:lang w:val="en-GB"/>
              </w:rPr>
            </w:pPr>
            <w:r w:rsidRPr="005851A1">
              <w:rPr>
                <w:rFonts w:cs="SimSun"/>
                <w:b/>
                <w:spacing w:val="20"/>
                <w:u w:val="single"/>
              </w:rPr>
              <w:t>第</w:t>
            </w:r>
            <w:r w:rsidRPr="005851A1">
              <w:rPr>
                <w:rFonts w:cs="SimSun"/>
                <w:b/>
                <w:spacing w:val="20"/>
                <w:u w:val="single"/>
              </w:rPr>
              <w:t>5</w:t>
            </w:r>
            <w:r w:rsidRPr="005851A1">
              <w:rPr>
                <w:rFonts w:cs="SimSun"/>
                <w:b/>
                <w:spacing w:val="20"/>
                <w:u w:val="single"/>
              </w:rPr>
              <w:t>項﹕下次會議日期</w:t>
            </w:r>
          </w:p>
          <w:p w:rsidR="00124CB7" w:rsidRPr="00781CA4" w:rsidRDefault="00124CB7" w:rsidP="00C51628">
            <w:pPr>
              <w:jc w:val="both"/>
              <w:rPr>
                <w:rFonts w:cs="Gungsuh"/>
                <w:color w:val="000000"/>
                <w:spacing w:val="20"/>
                <w:szCs w:val="24"/>
                <w:lang w:val="en-GB"/>
              </w:rPr>
            </w:pPr>
          </w:p>
        </w:tc>
      </w:tr>
      <w:tr w:rsidR="00124CB7" w:rsidRPr="00940C86" w:rsidTr="00C51628">
        <w:trPr>
          <w:gridAfter w:val="1"/>
          <w:wAfter w:w="14" w:type="dxa"/>
        </w:trPr>
        <w:tc>
          <w:tcPr>
            <w:tcW w:w="9148" w:type="dxa"/>
          </w:tcPr>
          <w:p w:rsidR="00124CB7" w:rsidRPr="00940C86" w:rsidRDefault="00124CB7" w:rsidP="00C51628">
            <w:pPr>
              <w:numPr>
                <w:ilvl w:val="0"/>
                <w:numId w:val="24"/>
              </w:numPr>
              <w:tabs>
                <w:tab w:val="clear" w:pos="360"/>
              </w:tabs>
              <w:jc w:val="both"/>
              <w:rPr>
                <w:spacing w:val="20"/>
                <w:szCs w:val="24"/>
              </w:rPr>
            </w:pPr>
            <w:r w:rsidRPr="00540AE5">
              <w:rPr>
                <w:rFonts w:cs="Gungsuh"/>
                <w:spacing w:val="20"/>
              </w:rPr>
              <w:t>下次會議日期容後通知。</w:t>
            </w:r>
          </w:p>
          <w:p w:rsidR="00124CB7" w:rsidRPr="00940C86" w:rsidRDefault="00124CB7" w:rsidP="00C51628">
            <w:pPr>
              <w:jc w:val="both"/>
              <w:rPr>
                <w:spacing w:val="20"/>
                <w:szCs w:val="24"/>
              </w:rPr>
            </w:pPr>
          </w:p>
        </w:tc>
      </w:tr>
      <w:tr w:rsidR="00124CB7" w:rsidRPr="0086706E" w:rsidTr="00C51628">
        <w:trPr>
          <w:gridAfter w:val="1"/>
          <w:wAfter w:w="14" w:type="dxa"/>
        </w:trPr>
        <w:tc>
          <w:tcPr>
            <w:tcW w:w="9148" w:type="dxa"/>
          </w:tcPr>
          <w:p w:rsidR="00124CB7" w:rsidRPr="0086706E" w:rsidRDefault="00124CB7" w:rsidP="00C51628">
            <w:pPr>
              <w:numPr>
                <w:ilvl w:val="0"/>
                <w:numId w:val="24"/>
              </w:numPr>
              <w:tabs>
                <w:tab w:val="clear" w:pos="360"/>
              </w:tabs>
              <w:jc w:val="both"/>
              <w:rPr>
                <w:spacing w:val="20"/>
                <w:szCs w:val="24"/>
              </w:rPr>
            </w:pPr>
            <w:r w:rsidRPr="0086706E">
              <w:rPr>
                <w:rFonts w:cs="Gungsuh"/>
                <w:spacing w:val="20"/>
              </w:rPr>
              <w:t>會議於下午</w:t>
            </w:r>
            <w:r w:rsidR="0086706E" w:rsidRPr="0086706E">
              <w:rPr>
                <w:rFonts w:cs="Gungsuh" w:hint="eastAsia"/>
                <w:spacing w:val="20"/>
              </w:rPr>
              <w:t>十二</w:t>
            </w:r>
            <w:r w:rsidRPr="0086706E">
              <w:rPr>
                <w:rFonts w:cs="Gungsuh"/>
                <w:spacing w:val="20"/>
              </w:rPr>
              <w:t>時</w:t>
            </w:r>
            <w:r w:rsidR="0086706E" w:rsidRPr="0086706E">
              <w:rPr>
                <w:rFonts w:cs="Gungsuh" w:hint="eastAsia"/>
                <w:spacing w:val="20"/>
              </w:rPr>
              <w:t>二十九</w:t>
            </w:r>
            <w:r w:rsidRPr="0086706E">
              <w:rPr>
                <w:rFonts w:cs="Gungsuh"/>
                <w:spacing w:val="20"/>
              </w:rPr>
              <w:t>分完結。</w:t>
            </w:r>
          </w:p>
          <w:p w:rsidR="00124CB7" w:rsidRPr="0086706E" w:rsidRDefault="00124CB7" w:rsidP="00C51628">
            <w:pPr>
              <w:jc w:val="both"/>
              <w:rPr>
                <w:spacing w:val="20"/>
                <w:szCs w:val="24"/>
              </w:rPr>
            </w:pPr>
          </w:p>
        </w:tc>
      </w:tr>
    </w:tbl>
    <w:p w:rsidR="000204C7" w:rsidRDefault="000204C7" w:rsidP="00464AA6">
      <w:pPr>
        <w:snapToGrid w:val="0"/>
        <w:jc w:val="both"/>
        <w:rPr>
          <w:spacing w:val="20"/>
          <w:szCs w:val="24"/>
        </w:rPr>
      </w:pPr>
    </w:p>
    <w:p w:rsidR="000204C7" w:rsidRDefault="000204C7" w:rsidP="00464AA6">
      <w:pPr>
        <w:snapToGrid w:val="0"/>
        <w:jc w:val="both"/>
        <w:rPr>
          <w:spacing w:val="20"/>
          <w:szCs w:val="24"/>
        </w:rPr>
      </w:pPr>
    </w:p>
    <w:p w:rsidR="000204C7" w:rsidRDefault="000204C7" w:rsidP="00464AA6">
      <w:pPr>
        <w:snapToGrid w:val="0"/>
        <w:jc w:val="both"/>
        <w:rPr>
          <w:spacing w:val="20"/>
          <w:szCs w:val="24"/>
        </w:rPr>
      </w:pPr>
    </w:p>
    <w:p w:rsidR="00464AA6" w:rsidRPr="00267B33" w:rsidRDefault="00464AA6" w:rsidP="00464AA6">
      <w:pPr>
        <w:snapToGrid w:val="0"/>
        <w:jc w:val="both"/>
        <w:rPr>
          <w:spacing w:val="20"/>
          <w:szCs w:val="24"/>
        </w:rPr>
      </w:pPr>
      <w:r w:rsidRPr="00267B33">
        <w:rPr>
          <w:rFonts w:hint="eastAsia"/>
          <w:spacing w:val="20"/>
          <w:szCs w:val="24"/>
        </w:rPr>
        <w:t>中西區區議會秘書處</w:t>
      </w:r>
    </w:p>
    <w:p w:rsidR="00464AA6" w:rsidRPr="00AD4CBA" w:rsidRDefault="00464AA6" w:rsidP="00464AA6">
      <w:pPr>
        <w:snapToGrid w:val="0"/>
        <w:jc w:val="both"/>
        <w:rPr>
          <w:spacing w:val="20"/>
          <w:szCs w:val="24"/>
        </w:rPr>
      </w:pPr>
      <w:r w:rsidRPr="00267B33">
        <w:rPr>
          <w:rFonts w:hint="eastAsia"/>
          <w:spacing w:val="20"/>
          <w:szCs w:val="24"/>
        </w:rPr>
        <w:t>二○</w:t>
      </w:r>
      <w:r>
        <w:rPr>
          <w:rFonts w:hint="eastAsia"/>
          <w:spacing w:val="20"/>
          <w:szCs w:val="24"/>
        </w:rPr>
        <w:t>一</w:t>
      </w:r>
      <w:r w:rsidR="000557D0">
        <w:rPr>
          <w:rFonts w:hint="eastAsia"/>
          <w:spacing w:val="20"/>
          <w:szCs w:val="24"/>
          <w:lang w:val="en-GB"/>
        </w:rPr>
        <w:t>九</w:t>
      </w:r>
      <w:r w:rsidRPr="00267B33">
        <w:rPr>
          <w:rFonts w:hint="eastAsia"/>
          <w:spacing w:val="20"/>
          <w:szCs w:val="24"/>
        </w:rPr>
        <w:t>年</w:t>
      </w:r>
      <w:r w:rsidR="000557D0">
        <w:rPr>
          <w:rFonts w:hint="eastAsia"/>
          <w:spacing w:val="20"/>
          <w:szCs w:val="24"/>
        </w:rPr>
        <w:t>四</w:t>
      </w:r>
      <w:r w:rsidRPr="00267B33">
        <w:rPr>
          <w:rFonts w:hint="eastAsia"/>
          <w:spacing w:val="20"/>
          <w:szCs w:val="24"/>
        </w:rPr>
        <w:t>月</w:t>
      </w:r>
    </w:p>
    <w:p w:rsidR="00464AA6" w:rsidRDefault="00464AA6" w:rsidP="00464AA6">
      <w:pPr>
        <w:tabs>
          <w:tab w:val="left" w:pos="2760"/>
        </w:tabs>
        <w:snapToGrid w:val="0"/>
        <w:spacing w:line="320" w:lineRule="exact"/>
        <w:ind w:left="2" w:right="-454"/>
        <w:jc w:val="both"/>
      </w:pPr>
    </w:p>
    <w:p w:rsidR="00F65967" w:rsidRDefault="00F65967" w:rsidP="00464AA6">
      <w:pPr>
        <w:tabs>
          <w:tab w:val="left" w:pos="2760"/>
        </w:tabs>
        <w:snapToGrid w:val="0"/>
        <w:ind w:right="-461"/>
        <w:jc w:val="both"/>
      </w:pPr>
    </w:p>
    <w:sectPr w:rsidR="00F65967">
      <w:footerReference w:type="default" r:id="rId7"/>
      <w:pgSz w:w="11906" w:h="16838" w:code="9"/>
      <w:pgMar w:top="1134" w:right="1440" w:bottom="1134" w:left="1440" w:header="431" w:footer="431"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6A8A" w:rsidRDefault="00BC6A8A">
      <w:r>
        <w:separator/>
      </w:r>
    </w:p>
  </w:endnote>
  <w:endnote w:type="continuationSeparator" w:id="0">
    <w:p w:rsidR="00BC6A8A" w:rsidRDefault="00BC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華康細明體">
    <w:altName w:val="Arial Unicode MS"/>
    <w:charset w:val="88"/>
    <w:family w:val="modern"/>
    <w:pitch w:val="fixed"/>
    <w:sig w:usb0="00000000" w:usb1="38CFFDFA" w:usb2="00000016" w:usb3="00000000" w:csb0="0016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Gungsuh">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967" w:rsidRDefault="00F65967">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CB1796">
      <w:rPr>
        <w:rStyle w:val="a5"/>
        <w:noProof/>
      </w:rPr>
      <w:t>1</w:t>
    </w:r>
    <w:r>
      <w:rPr>
        <w:rStyle w:val="a5"/>
      </w:rPr>
      <w:fldChar w:fldCharType="end"/>
    </w:r>
  </w:p>
  <w:p w:rsidR="00F65967" w:rsidRDefault="00F65967">
    <w:pPr>
      <w:pStyle w:val="a3"/>
      <w:tabs>
        <w:tab w:val="clear" w:pos="4153"/>
        <w:tab w:val="clear" w:pos="8306"/>
        <w:tab w:val="right" w:pos="8820"/>
      </w:tabs>
      <w:ind w:right="360"/>
      <w:rPr>
        <w:sz w:val="10"/>
      </w:rPr>
    </w:pPr>
    <w:r w:rsidRPr="00093CF5">
      <w:rPr>
        <w:sz w:val="10"/>
      </w:rPr>
      <w:fldChar w:fldCharType="begin"/>
    </w:r>
    <w:r w:rsidRPr="00093CF5">
      <w:rPr>
        <w:sz w:val="10"/>
      </w:rPr>
      <w:instrText xml:space="preserve"> FILENAME </w:instrText>
    </w:r>
    <w:r w:rsidRPr="00093CF5">
      <w:rPr>
        <w:sz w:val="10"/>
      </w:rPr>
      <w:fldChar w:fldCharType="separate"/>
    </w:r>
    <w:r w:rsidR="00D32E87">
      <w:rPr>
        <w:rFonts w:hint="eastAsia"/>
        <w:noProof/>
        <w:sz w:val="10"/>
      </w:rPr>
      <w:t>20180920-WG on Standing Orders_1_</w:t>
    </w:r>
    <w:r w:rsidR="00D32E87">
      <w:rPr>
        <w:rFonts w:hint="eastAsia"/>
        <w:noProof/>
        <w:sz w:val="10"/>
      </w:rPr>
      <w:t>會議記錄</w:t>
    </w:r>
    <w:r w:rsidR="00D32E87">
      <w:rPr>
        <w:rFonts w:hint="eastAsia"/>
        <w:noProof/>
        <w:sz w:val="10"/>
      </w:rPr>
      <w:t>(</w:t>
    </w:r>
    <w:r w:rsidR="00D32E87">
      <w:rPr>
        <w:rFonts w:hint="eastAsia"/>
        <w:noProof/>
        <w:sz w:val="10"/>
      </w:rPr>
      <w:t>擬稿</w:t>
    </w:r>
    <w:r w:rsidR="00D32E87">
      <w:rPr>
        <w:rFonts w:hint="eastAsia"/>
        <w:noProof/>
        <w:sz w:val="10"/>
      </w:rPr>
      <w:t>)</w:t>
    </w:r>
    <w:r w:rsidRPr="00093CF5">
      <w:rPr>
        <w:sz w:val="1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6A8A" w:rsidRDefault="00BC6A8A">
      <w:r>
        <w:separator/>
      </w:r>
    </w:p>
  </w:footnote>
  <w:footnote w:type="continuationSeparator" w:id="0">
    <w:p w:rsidR="00BC6A8A" w:rsidRDefault="00BC6A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94742"/>
    <w:multiLevelType w:val="hybridMultilevel"/>
    <w:tmpl w:val="E59C3296"/>
    <w:lvl w:ilvl="0" w:tplc="8A42ABEE">
      <w:start w:val="2"/>
      <w:numFmt w:val="decimal"/>
      <w:lvlText w:val="%1."/>
      <w:lvlJc w:val="left"/>
      <w:pPr>
        <w:tabs>
          <w:tab w:val="num" w:pos="360"/>
        </w:tabs>
        <w:ind w:left="0" w:firstLine="0"/>
      </w:pPr>
      <w:rPr>
        <w:rFonts w:ascii="Times New Roman" w:eastAsia="華康細明體" w:hAnsi="Times New Roman"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2EE2610"/>
    <w:multiLevelType w:val="hybridMultilevel"/>
    <w:tmpl w:val="DF823D48"/>
    <w:lvl w:ilvl="0" w:tplc="A0DEF2D2">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3965354"/>
    <w:multiLevelType w:val="hybridMultilevel"/>
    <w:tmpl w:val="1304D2FA"/>
    <w:lvl w:ilvl="0" w:tplc="DAD818B4">
      <w:start w:val="1"/>
      <w:numFmt w:val="lowerRoman"/>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58E3D35"/>
    <w:multiLevelType w:val="hybridMultilevel"/>
    <w:tmpl w:val="E1D09182"/>
    <w:lvl w:ilvl="0" w:tplc="2D069D26">
      <w:start w:val="1"/>
      <w:numFmt w:val="lowerLetter"/>
      <w:lvlText w:val="(%1)"/>
      <w:lvlJc w:val="left"/>
      <w:pPr>
        <w:tabs>
          <w:tab w:val="num" w:pos="480"/>
        </w:tabs>
        <w:ind w:left="480" w:hanging="480"/>
      </w:pPr>
      <w:rPr>
        <w:rFonts w:hint="eastAsia"/>
        <w:b w:val="0"/>
        <w:i w:val="0"/>
        <w:sz w:val="24"/>
      </w:rPr>
    </w:lvl>
    <w:lvl w:ilvl="1" w:tplc="B402248C">
      <w:start w:val="7"/>
      <w:numFmt w:val="decimal"/>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86F2E5C"/>
    <w:multiLevelType w:val="hybridMultilevel"/>
    <w:tmpl w:val="72DE5280"/>
    <w:lvl w:ilvl="0" w:tplc="AA725284">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9D84F36"/>
    <w:multiLevelType w:val="hybridMultilevel"/>
    <w:tmpl w:val="367C7E34"/>
    <w:lvl w:ilvl="0" w:tplc="5524AED8">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C5E2BD0"/>
    <w:multiLevelType w:val="hybridMultilevel"/>
    <w:tmpl w:val="3034B182"/>
    <w:lvl w:ilvl="0" w:tplc="D8B2C91E">
      <w:start w:val="1"/>
      <w:numFmt w:val="lowerLetter"/>
      <w:lvlText w:val="(%1)"/>
      <w:lvlJc w:val="left"/>
      <w:pPr>
        <w:tabs>
          <w:tab w:val="num" w:pos="4320"/>
        </w:tabs>
        <w:ind w:left="4320" w:hanging="324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0D826152"/>
    <w:multiLevelType w:val="hybridMultilevel"/>
    <w:tmpl w:val="B2C824CC"/>
    <w:lvl w:ilvl="0" w:tplc="4510DD08">
      <w:start w:val="1"/>
      <w:numFmt w:val="lowerRoman"/>
      <w:lvlText w:val="(%1)"/>
      <w:lvlJc w:val="left"/>
      <w:pPr>
        <w:tabs>
          <w:tab w:val="num" w:pos="1800"/>
        </w:tabs>
        <w:ind w:left="156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0F07B20"/>
    <w:multiLevelType w:val="hybridMultilevel"/>
    <w:tmpl w:val="8E4EEB56"/>
    <w:lvl w:ilvl="0" w:tplc="6BB6BE90">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2BD0F84"/>
    <w:multiLevelType w:val="hybridMultilevel"/>
    <w:tmpl w:val="B0DC719E"/>
    <w:lvl w:ilvl="0" w:tplc="1220CFB4">
      <w:start w:val="2"/>
      <w:numFmt w:val="decimal"/>
      <w:lvlText w:val="%1."/>
      <w:lvlJc w:val="left"/>
      <w:pPr>
        <w:tabs>
          <w:tab w:val="num" w:pos="1080"/>
        </w:tabs>
        <w:ind w:left="1080" w:hanging="10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57556D4"/>
    <w:multiLevelType w:val="hybridMultilevel"/>
    <w:tmpl w:val="7B98F76E"/>
    <w:lvl w:ilvl="0" w:tplc="5AEC7FEE">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9B149CD"/>
    <w:multiLevelType w:val="hybridMultilevel"/>
    <w:tmpl w:val="FFACF4FE"/>
    <w:lvl w:ilvl="0" w:tplc="F1FCF388">
      <w:start w:val="1"/>
      <w:numFmt w:val="lowerLetter"/>
      <w:lvlText w:val="(%1)"/>
      <w:lvlJc w:val="left"/>
      <w:pPr>
        <w:tabs>
          <w:tab w:val="num" w:pos="3240"/>
        </w:tabs>
        <w:ind w:left="3240" w:hanging="108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1A4214DF"/>
    <w:multiLevelType w:val="hybridMultilevel"/>
    <w:tmpl w:val="D5047722"/>
    <w:lvl w:ilvl="0" w:tplc="7C1C9AEE">
      <w:start w:val="1"/>
      <w:numFmt w:val="lowerLetter"/>
      <w:lvlText w:val="(%1)"/>
      <w:lvlJc w:val="left"/>
      <w:pPr>
        <w:tabs>
          <w:tab w:val="num" w:pos="4320"/>
        </w:tabs>
        <w:ind w:left="4320" w:hanging="108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DF74ED8"/>
    <w:multiLevelType w:val="hybridMultilevel"/>
    <w:tmpl w:val="BEC4DE60"/>
    <w:lvl w:ilvl="0" w:tplc="0409000F">
      <w:start w:val="2"/>
      <w:numFmt w:val="decimal"/>
      <w:lvlText w:val="%1."/>
      <w:lvlJc w:val="left"/>
      <w:pPr>
        <w:tabs>
          <w:tab w:val="num" w:pos="480"/>
        </w:tabs>
        <w:ind w:left="480" w:hanging="480"/>
      </w:pPr>
      <w:rPr>
        <w:rFonts w:hint="default"/>
      </w:rPr>
    </w:lvl>
    <w:lvl w:ilvl="1" w:tplc="BE160196">
      <w:start w:val="1"/>
      <w:numFmt w:val="lowerLetter"/>
      <w:lvlText w:val="(%2)"/>
      <w:lvlJc w:val="left"/>
      <w:pPr>
        <w:tabs>
          <w:tab w:val="num" w:pos="1365"/>
        </w:tabs>
        <w:ind w:left="1365" w:hanging="885"/>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1ED28BB"/>
    <w:multiLevelType w:val="hybridMultilevel"/>
    <w:tmpl w:val="976EDDBC"/>
    <w:lvl w:ilvl="0" w:tplc="0409000F">
      <w:start w:val="6"/>
      <w:numFmt w:val="decimal"/>
      <w:lvlText w:val="%1."/>
      <w:lvlJc w:val="left"/>
      <w:pPr>
        <w:tabs>
          <w:tab w:val="num" w:pos="480"/>
        </w:tabs>
        <w:ind w:left="480" w:hanging="480"/>
      </w:pPr>
      <w:rPr>
        <w:rFonts w:ascii="Times New Roman" w:hint="default"/>
      </w:rPr>
    </w:lvl>
    <w:lvl w:ilvl="1" w:tplc="260ACEA0">
      <w:start w:val="1"/>
      <w:numFmt w:val="lowerLetter"/>
      <w:lvlText w:val="(%2)"/>
      <w:lvlJc w:val="left"/>
      <w:pPr>
        <w:tabs>
          <w:tab w:val="num" w:pos="945"/>
        </w:tabs>
        <w:ind w:left="945" w:hanging="465"/>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25171250"/>
    <w:multiLevelType w:val="hybridMultilevel"/>
    <w:tmpl w:val="7CDC9D1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63C7379"/>
    <w:multiLevelType w:val="hybridMultilevel"/>
    <w:tmpl w:val="370AD020"/>
    <w:lvl w:ilvl="0" w:tplc="79204B60">
      <w:start w:val="6"/>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27506FCC"/>
    <w:multiLevelType w:val="hybridMultilevel"/>
    <w:tmpl w:val="5CA478DA"/>
    <w:lvl w:ilvl="0" w:tplc="748818C4">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2A134BF1"/>
    <w:multiLevelType w:val="hybridMultilevel"/>
    <w:tmpl w:val="236067E0"/>
    <w:lvl w:ilvl="0" w:tplc="822072D8">
      <w:start w:val="1"/>
      <w:numFmt w:val="lowerRoman"/>
      <w:lvlText w:val="(%1)"/>
      <w:lvlJc w:val="left"/>
      <w:pPr>
        <w:tabs>
          <w:tab w:val="num" w:pos="1800"/>
        </w:tabs>
        <w:ind w:left="180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2BA21A71"/>
    <w:multiLevelType w:val="hybridMultilevel"/>
    <w:tmpl w:val="4776EB3A"/>
    <w:lvl w:ilvl="0" w:tplc="AA725284">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2FFD47FB"/>
    <w:multiLevelType w:val="multilevel"/>
    <w:tmpl w:val="E59C3296"/>
    <w:lvl w:ilvl="0">
      <w:start w:val="2"/>
      <w:numFmt w:val="decimal"/>
      <w:lvlText w:val="%1."/>
      <w:lvlJc w:val="left"/>
      <w:pPr>
        <w:tabs>
          <w:tab w:val="num" w:pos="360"/>
        </w:tabs>
        <w:ind w:left="0" w:firstLine="0"/>
      </w:pPr>
      <w:rPr>
        <w:rFonts w:ascii="Times New Roman" w:eastAsia="華康細明體" w:hAnsi="Times New Roman"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1" w15:restartNumberingAfterBreak="0">
    <w:nsid w:val="30417A70"/>
    <w:multiLevelType w:val="multilevel"/>
    <w:tmpl w:val="E59C3296"/>
    <w:lvl w:ilvl="0">
      <w:start w:val="2"/>
      <w:numFmt w:val="decimal"/>
      <w:lvlText w:val="%1."/>
      <w:lvlJc w:val="left"/>
      <w:pPr>
        <w:tabs>
          <w:tab w:val="num" w:pos="360"/>
        </w:tabs>
        <w:ind w:left="0" w:firstLine="0"/>
      </w:pPr>
      <w:rPr>
        <w:rFonts w:ascii="Times New Roman" w:eastAsia="華康細明體" w:hAnsi="Times New Roman"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2" w15:restartNumberingAfterBreak="0">
    <w:nsid w:val="30531AE9"/>
    <w:multiLevelType w:val="hybridMultilevel"/>
    <w:tmpl w:val="24B6D40E"/>
    <w:lvl w:ilvl="0" w:tplc="67988F06">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314D01C0"/>
    <w:multiLevelType w:val="hybridMultilevel"/>
    <w:tmpl w:val="D518BB0E"/>
    <w:lvl w:ilvl="0" w:tplc="DBE69342">
      <w:start w:val="1"/>
      <w:numFmt w:val="lowerLetter"/>
      <w:lvlText w:val="(%1)"/>
      <w:lvlJc w:val="left"/>
      <w:pPr>
        <w:tabs>
          <w:tab w:val="num" w:pos="1455"/>
        </w:tabs>
        <w:ind w:left="1455" w:hanging="975"/>
      </w:pPr>
      <w:rPr>
        <w:rFonts w:cs="Times New Roman"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4" w15:restartNumberingAfterBreak="0">
    <w:nsid w:val="3E8E1937"/>
    <w:multiLevelType w:val="multilevel"/>
    <w:tmpl w:val="E59C3296"/>
    <w:lvl w:ilvl="0">
      <w:start w:val="2"/>
      <w:numFmt w:val="decimal"/>
      <w:lvlText w:val="%1."/>
      <w:lvlJc w:val="left"/>
      <w:pPr>
        <w:tabs>
          <w:tab w:val="num" w:pos="360"/>
        </w:tabs>
        <w:ind w:left="0" w:firstLine="0"/>
      </w:pPr>
      <w:rPr>
        <w:rFonts w:ascii="Times New Roman" w:eastAsia="華康細明體" w:hAnsi="Times New Roman"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15:restartNumberingAfterBreak="0">
    <w:nsid w:val="40BD5F71"/>
    <w:multiLevelType w:val="hybridMultilevel"/>
    <w:tmpl w:val="7B0CE450"/>
    <w:lvl w:ilvl="0" w:tplc="FABA72D2">
      <w:start w:val="1"/>
      <w:numFmt w:val="lowerLetter"/>
      <w:lvlText w:val="(%1)"/>
      <w:lvlJc w:val="left"/>
      <w:pPr>
        <w:tabs>
          <w:tab w:val="num" w:pos="4320"/>
        </w:tabs>
        <w:ind w:left="4320" w:hanging="324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4B1D507F"/>
    <w:multiLevelType w:val="hybridMultilevel"/>
    <w:tmpl w:val="CB424DD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B5F3160"/>
    <w:multiLevelType w:val="hybridMultilevel"/>
    <w:tmpl w:val="E04A3974"/>
    <w:lvl w:ilvl="0" w:tplc="E85E1838">
      <w:start w:val="12"/>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4E7066E3"/>
    <w:multiLevelType w:val="multilevel"/>
    <w:tmpl w:val="E59C3296"/>
    <w:lvl w:ilvl="0">
      <w:start w:val="2"/>
      <w:numFmt w:val="decimal"/>
      <w:lvlText w:val="%1."/>
      <w:lvlJc w:val="left"/>
      <w:pPr>
        <w:tabs>
          <w:tab w:val="num" w:pos="360"/>
        </w:tabs>
        <w:ind w:left="0" w:firstLine="0"/>
      </w:pPr>
      <w:rPr>
        <w:rFonts w:ascii="Times New Roman" w:eastAsia="華康細明體" w:hAnsi="Times New Roman"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9" w15:restartNumberingAfterBreak="0">
    <w:nsid w:val="57577779"/>
    <w:multiLevelType w:val="multilevel"/>
    <w:tmpl w:val="E59C3296"/>
    <w:lvl w:ilvl="0">
      <w:start w:val="2"/>
      <w:numFmt w:val="decimal"/>
      <w:lvlText w:val="%1."/>
      <w:lvlJc w:val="left"/>
      <w:pPr>
        <w:tabs>
          <w:tab w:val="num" w:pos="360"/>
        </w:tabs>
        <w:ind w:left="0" w:firstLine="0"/>
      </w:pPr>
      <w:rPr>
        <w:rFonts w:ascii="Times New Roman" w:eastAsia="華康細明體" w:hAnsi="Times New Roman"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0" w15:restartNumberingAfterBreak="0">
    <w:nsid w:val="5FBA244F"/>
    <w:multiLevelType w:val="hybridMultilevel"/>
    <w:tmpl w:val="4B3A3CEE"/>
    <w:lvl w:ilvl="0" w:tplc="6AF241DC">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1" w15:restartNumberingAfterBreak="0">
    <w:nsid w:val="6578711F"/>
    <w:multiLevelType w:val="hybridMultilevel"/>
    <w:tmpl w:val="EA3485BE"/>
    <w:lvl w:ilvl="0" w:tplc="12D25336">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688D264C"/>
    <w:multiLevelType w:val="hybridMultilevel"/>
    <w:tmpl w:val="D870C328"/>
    <w:lvl w:ilvl="0" w:tplc="4F3625F2">
      <w:start w:val="7"/>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68BB135A"/>
    <w:multiLevelType w:val="hybridMultilevel"/>
    <w:tmpl w:val="42D2C7B0"/>
    <w:lvl w:ilvl="0" w:tplc="822072D8">
      <w:start w:val="1"/>
      <w:numFmt w:val="lowerRoman"/>
      <w:lvlText w:val="(%1)"/>
      <w:lvlJc w:val="left"/>
      <w:pPr>
        <w:tabs>
          <w:tab w:val="num" w:pos="1800"/>
        </w:tabs>
        <w:ind w:left="180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6FA3040C"/>
    <w:multiLevelType w:val="hybridMultilevel"/>
    <w:tmpl w:val="DF80E89A"/>
    <w:lvl w:ilvl="0" w:tplc="A7F272F0">
      <w:start w:val="1"/>
      <w:numFmt w:val="bullet"/>
      <w:lvlText w:val=""/>
      <w:lvlJc w:val="left"/>
      <w:pPr>
        <w:tabs>
          <w:tab w:val="num" w:pos="1180"/>
        </w:tabs>
        <w:ind w:left="1180" w:hanging="480"/>
      </w:pPr>
      <w:rPr>
        <w:rFonts w:ascii="Symbol" w:hAnsi="Symbol" w:hint="default"/>
        <w:color w:val="auto"/>
      </w:rPr>
    </w:lvl>
    <w:lvl w:ilvl="1" w:tplc="04090003" w:tentative="1">
      <w:start w:val="1"/>
      <w:numFmt w:val="bullet"/>
      <w:lvlText w:val=""/>
      <w:lvlJc w:val="left"/>
      <w:pPr>
        <w:tabs>
          <w:tab w:val="num" w:pos="1660"/>
        </w:tabs>
        <w:ind w:left="1660" w:hanging="480"/>
      </w:pPr>
      <w:rPr>
        <w:rFonts w:ascii="Wingdings" w:hAnsi="Wingdings" w:hint="default"/>
      </w:rPr>
    </w:lvl>
    <w:lvl w:ilvl="2" w:tplc="04090005" w:tentative="1">
      <w:start w:val="1"/>
      <w:numFmt w:val="bullet"/>
      <w:lvlText w:val=""/>
      <w:lvlJc w:val="left"/>
      <w:pPr>
        <w:tabs>
          <w:tab w:val="num" w:pos="2140"/>
        </w:tabs>
        <w:ind w:left="2140" w:hanging="480"/>
      </w:pPr>
      <w:rPr>
        <w:rFonts w:ascii="Wingdings" w:hAnsi="Wingdings" w:hint="default"/>
      </w:rPr>
    </w:lvl>
    <w:lvl w:ilvl="3" w:tplc="04090001" w:tentative="1">
      <w:start w:val="1"/>
      <w:numFmt w:val="bullet"/>
      <w:lvlText w:val=""/>
      <w:lvlJc w:val="left"/>
      <w:pPr>
        <w:tabs>
          <w:tab w:val="num" w:pos="2620"/>
        </w:tabs>
        <w:ind w:left="2620" w:hanging="480"/>
      </w:pPr>
      <w:rPr>
        <w:rFonts w:ascii="Wingdings" w:hAnsi="Wingdings" w:hint="default"/>
      </w:rPr>
    </w:lvl>
    <w:lvl w:ilvl="4" w:tplc="04090003" w:tentative="1">
      <w:start w:val="1"/>
      <w:numFmt w:val="bullet"/>
      <w:lvlText w:val=""/>
      <w:lvlJc w:val="left"/>
      <w:pPr>
        <w:tabs>
          <w:tab w:val="num" w:pos="3100"/>
        </w:tabs>
        <w:ind w:left="3100" w:hanging="480"/>
      </w:pPr>
      <w:rPr>
        <w:rFonts w:ascii="Wingdings" w:hAnsi="Wingdings" w:hint="default"/>
      </w:rPr>
    </w:lvl>
    <w:lvl w:ilvl="5" w:tplc="04090005" w:tentative="1">
      <w:start w:val="1"/>
      <w:numFmt w:val="bullet"/>
      <w:lvlText w:val=""/>
      <w:lvlJc w:val="left"/>
      <w:pPr>
        <w:tabs>
          <w:tab w:val="num" w:pos="3580"/>
        </w:tabs>
        <w:ind w:left="3580" w:hanging="480"/>
      </w:pPr>
      <w:rPr>
        <w:rFonts w:ascii="Wingdings" w:hAnsi="Wingdings" w:hint="default"/>
      </w:rPr>
    </w:lvl>
    <w:lvl w:ilvl="6" w:tplc="04090001" w:tentative="1">
      <w:start w:val="1"/>
      <w:numFmt w:val="bullet"/>
      <w:lvlText w:val=""/>
      <w:lvlJc w:val="left"/>
      <w:pPr>
        <w:tabs>
          <w:tab w:val="num" w:pos="4060"/>
        </w:tabs>
        <w:ind w:left="4060" w:hanging="480"/>
      </w:pPr>
      <w:rPr>
        <w:rFonts w:ascii="Wingdings" w:hAnsi="Wingdings" w:hint="default"/>
      </w:rPr>
    </w:lvl>
    <w:lvl w:ilvl="7" w:tplc="04090003" w:tentative="1">
      <w:start w:val="1"/>
      <w:numFmt w:val="bullet"/>
      <w:lvlText w:val=""/>
      <w:lvlJc w:val="left"/>
      <w:pPr>
        <w:tabs>
          <w:tab w:val="num" w:pos="4540"/>
        </w:tabs>
        <w:ind w:left="4540" w:hanging="480"/>
      </w:pPr>
      <w:rPr>
        <w:rFonts w:ascii="Wingdings" w:hAnsi="Wingdings" w:hint="default"/>
      </w:rPr>
    </w:lvl>
    <w:lvl w:ilvl="8" w:tplc="04090005" w:tentative="1">
      <w:start w:val="1"/>
      <w:numFmt w:val="bullet"/>
      <w:lvlText w:val=""/>
      <w:lvlJc w:val="left"/>
      <w:pPr>
        <w:tabs>
          <w:tab w:val="num" w:pos="5020"/>
        </w:tabs>
        <w:ind w:left="5020" w:hanging="480"/>
      </w:pPr>
      <w:rPr>
        <w:rFonts w:ascii="Wingdings" w:hAnsi="Wingdings" w:hint="default"/>
      </w:rPr>
    </w:lvl>
  </w:abstractNum>
  <w:abstractNum w:abstractNumId="35" w15:restartNumberingAfterBreak="0">
    <w:nsid w:val="735B3B2A"/>
    <w:multiLevelType w:val="hybridMultilevel"/>
    <w:tmpl w:val="06FA24BE"/>
    <w:lvl w:ilvl="0" w:tplc="91B0A6FC">
      <w:start w:val="19"/>
      <w:numFmt w:val="decimal"/>
      <w:lvlText w:val="%1."/>
      <w:lvlJc w:val="left"/>
      <w:pPr>
        <w:tabs>
          <w:tab w:val="num" w:pos="360"/>
        </w:tabs>
        <w:ind w:left="0" w:firstLine="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73EB5BBD"/>
    <w:multiLevelType w:val="hybridMultilevel"/>
    <w:tmpl w:val="4D9855FE"/>
    <w:lvl w:ilvl="0" w:tplc="580C3B8C">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74DE497B"/>
    <w:multiLevelType w:val="multilevel"/>
    <w:tmpl w:val="E59C3296"/>
    <w:lvl w:ilvl="0">
      <w:start w:val="2"/>
      <w:numFmt w:val="decimal"/>
      <w:lvlText w:val="%1."/>
      <w:lvlJc w:val="left"/>
      <w:pPr>
        <w:tabs>
          <w:tab w:val="num" w:pos="360"/>
        </w:tabs>
        <w:ind w:left="0" w:firstLine="0"/>
      </w:pPr>
      <w:rPr>
        <w:rFonts w:ascii="Times New Roman" w:eastAsia="華康細明體" w:hAnsi="Times New Roman"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8" w15:restartNumberingAfterBreak="0">
    <w:nsid w:val="771C3091"/>
    <w:multiLevelType w:val="hybridMultilevel"/>
    <w:tmpl w:val="EF90EE60"/>
    <w:lvl w:ilvl="0" w:tplc="74D8DBA8">
      <w:start w:val="1"/>
      <w:numFmt w:val="bullet"/>
      <w:lvlText w:val=""/>
      <w:lvlJc w:val="left"/>
      <w:pPr>
        <w:tabs>
          <w:tab w:val="num" w:pos="660"/>
        </w:tabs>
        <w:ind w:left="660" w:hanging="480"/>
      </w:pPr>
      <w:rPr>
        <w:rFonts w:ascii="Wingdings" w:hAnsi="Wingdings" w:hint="default"/>
        <w:sz w:val="18"/>
        <w:szCs w:val="18"/>
      </w:rPr>
    </w:lvl>
    <w:lvl w:ilvl="1" w:tplc="04090003" w:tentative="1">
      <w:start w:val="1"/>
      <w:numFmt w:val="bullet"/>
      <w:lvlText w:val=""/>
      <w:lvlJc w:val="left"/>
      <w:pPr>
        <w:tabs>
          <w:tab w:val="num" w:pos="1140"/>
        </w:tabs>
        <w:ind w:left="1140" w:hanging="480"/>
      </w:pPr>
      <w:rPr>
        <w:rFonts w:ascii="Wingdings" w:hAnsi="Wingdings" w:hint="default"/>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39" w15:restartNumberingAfterBreak="0">
    <w:nsid w:val="77C75FC8"/>
    <w:multiLevelType w:val="multilevel"/>
    <w:tmpl w:val="E59C3296"/>
    <w:lvl w:ilvl="0">
      <w:start w:val="2"/>
      <w:numFmt w:val="decimal"/>
      <w:lvlText w:val="%1."/>
      <w:lvlJc w:val="left"/>
      <w:pPr>
        <w:tabs>
          <w:tab w:val="num" w:pos="360"/>
        </w:tabs>
        <w:ind w:left="0" w:firstLine="0"/>
      </w:pPr>
      <w:rPr>
        <w:rFonts w:ascii="Times New Roman" w:eastAsia="華康細明體" w:hAnsi="Times New Roman"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0" w15:restartNumberingAfterBreak="0">
    <w:nsid w:val="79BE4B36"/>
    <w:multiLevelType w:val="hybridMultilevel"/>
    <w:tmpl w:val="C5C004D8"/>
    <w:lvl w:ilvl="0" w:tplc="3E86024E">
      <w:start w:val="1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7DDE147A"/>
    <w:multiLevelType w:val="hybridMultilevel"/>
    <w:tmpl w:val="90AEE99A"/>
    <w:lvl w:ilvl="0" w:tplc="D334F7D2">
      <w:start w:val="1"/>
      <w:numFmt w:val="lowerRoman"/>
      <w:lvlText w:val="(%1)"/>
      <w:lvlJc w:val="left"/>
      <w:pPr>
        <w:tabs>
          <w:tab w:val="num" w:pos="1800"/>
        </w:tabs>
        <w:ind w:left="180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1"/>
  </w:num>
  <w:num w:numId="2">
    <w:abstractNumId w:val="12"/>
  </w:num>
  <w:num w:numId="3">
    <w:abstractNumId w:val="6"/>
  </w:num>
  <w:num w:numId="4">
    <w:abstractNumId w:val="7"/>
  </w:num>
  <w:num w:numId="5">
    <w:abstractNumId w:val="25"/>
  </w:num>
  <w:num w:numId="6">
    <w:abstractNumId w:val="18"/>
  </w:num>
  <w:num w:numId="7">
    <w:abstractNumId w:val="17"/>
  </w:num>
  <w:num w:numId="8">
    <w:abstractNumId w:val="4"/>
  </w:num>
  <w:num w:numId="9">
    <w:abstractNumId w:val="27"/>
  </w:num>
  <w:num w:numId="10">
    <w:abstractNumId w:val="40"/>
  </w:num>
  <w:num w:numId="11">
    <w:abstractNumId w:val="3"/>
  </w:num>
  <w:num w:numId="12">
    <w:abstractNumId w:val="16"/>
  </w:num>
  <w:num w:numId="13">
    <w:abstractNumId w:val="19"/>
  </w:num>
  <w:num w:numId="14">
    <w:abstractNumId w:val="1"/>
  </w:num>
  <w:num w:numId="15">
    <w:abstractNumId w:val="8"/>
  </w:num>
  <w:num w:numId="16">
    <w:abstractNumId w:val="33"/>
  </w:num>
  <w:num w:numId="17">
    <w:abstractNumId w:val="36"/>
  </w:num>
  <w:num w:numId="18">
    <w:abstractNumId w:val="22"/>
  </w:num>
  <w:num w:numId="19">
    <w:abstractNumId w:val="32"/>
  </w:num>
  <w:num w:numId="20">
    <w:abstractNumId w:val="41"/>
  </w:num>
  <w:num w:numId="21">
    <w:abstractNumId w:val="10"/>
  </w:num>
  <w:num w:numId="22">
    <w:abstractNumId w:val="5"/>
  </w:num>
  <w:num w:numId="23">
    <w:abstractNumId w:val="31"/>
  </w:num>
  <w:num w:numId="24">
    <w:abstractNumId w:val="0"/>
  </w:num>
  <w:num w:numId="25">
    <w:abstractNumId w:val="9"/>
  </w:num>
  <w:num w:numId="26">
    <w:abstractNumId w:val="35"/>
  </w:num>
  <w:num w:numId="27">
    <w:abstractNumId w:val="2"/>
  </w:num>
  <w:num w:numId="28">
    <w:abstractNumId w:val="23"/>
  </w:num>
  <w:num w:numId="29">
    <w:abstractNumId w:val="26"/>
  </w:num>
  <w:num w:numId="30">
    <w:abstractNumId w:val="15"/>
  </w:num>
  <w:num w:numId="31">
    <w:abstractNumId w:val="13"/>
  </w:num>
  <w:num w:numId="32">
    <w:abstractNumId w:val="14"/>
  </w:num>
  <w:num w:numId="33">
    <w:abstractNumId w:val="28"/>
  </w:num>
  <w:num w:numId="34">
    <w:abstractNumId w:val="37"/>
  </w:num>
  <w:num w:numId="35">
    <w:abstractNumId w:val="34"/>
  </w:num>
  <w:num w:numId="36">
    <w:abstractNumId w:val="29"/>
  </w:num>
  <w:num w:numId="37">
    <w:abstractNumId w:val="30"/>
  </w:num>
  <w:num w:numId="38">
    <w:abstractNumId w:val="38"/>
  </w:num>
  <w:num w:numId="39">
    <w:abstractNumId w:val="21"/>
  </w:num>
  <w:num w:numId="40">
    <w:abstractNumId w:val="39"/>
  </w:num>
  <w:num w:numId="41">
    <w:abstractNumId w:val="20"/>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rv6Ji+u3SBDWteHEXimViGMS0GTqtaBn5L3YXQ6qREJK2cjibe8tKRBj4d947FxYiG376dbcFHxB9+E3kGJSeg==" w:salt="U3Tagr1t4aCqJl5Kgyagcw=="/>
  <w:defaultTabStop w:val="1080"/>
  <w:doNotHyphenateCaps/>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56E"/>
    <w:rsid w:val="00002507"/>
    <w:rsid w:val="000025A3"/>
    <w:rsid w:val="00003C0A"/>
    <w:rsid w:val="00006E3A"/>
    <w:rsid w:val="000070B2"/>
    <w:rsid w:val="000112C7"/>
    <w:rsid w:val="000139E3"/>
    <w:rsid w:val="00013DAD"/>
    <w:rsid w:val="0001513E"/>
    <w:rsid w:val="0001587B"/>
    <w:rsid w:val="00015E56"/>
    <w:rsid w:val="00016659"/>
    <w:rsid w:val="000169E6"/>
    <w:rsid w:val="00016AAE"/>
    <w:rsid w:val="00017839"/>
    <w:rsid w:val="00020458"/>
    <w:rsid w:val="000204C7"/>
    <w:rsid w:val="000207CC"/>
    <w:rsid w:val="000223FF"/>
    <w:rsid w:val="00024731"/>
    <w:rsid w:val="000253E1"/>
    <w:rsid w:val="00030309"/>
    <w:rsid w:val="00037FE7"/>
    <w:rsid w:val="0004085A"/>
    <w:rsid w:val="00041849"/>
    <w:rsid w:val="000426D1"/>
    <w:rsid w:val="00042A2C"/>
    <w:rsid w:val="00045168"/>
    <w:rsid w:val="00047716"/>
    <w:rsid w:val="0005068F"/>
    <w:rsid w:val="00053139"/>
    <w:rsid w:val="00054807"/>
    <w:rsid w:val="000557D0"/>
    <w:rsid w:val="0005689D"/>
    <w:rsid w:val="0005763C"/>
    <w:rsid w:val="00060615"/>
    <w:rsid w:val="00062B87"/>
    <w:rsid w:val="000635D5"/>
    <w:rsid w:val="00066E4A"/>
    <w:rsid w:val="00066FE8"/>
    <w:rsid w:val="000676C9"/>
    <w:rsid w:val="00070C2C"/>
    <w:rsid w:val="00071EEE"/>
    <w:rsid w:val="000746C9"/>
    <w:rsid w:val="00074AD7"/>
    <w:rsid w:val="00075D39"/>
    <w:rsid w:val="00076AFD"/>
    <w:rsid w:val="00082137"/>
    <w:rsid w:val="00084B34"/>
    <w:rsid w:val="00085721"/>
    <w:rsid w:val="00090474"/>
    <w:rsid w:val="00090553"/>
    <w:rsid w:val="000905D9"/>
    <w:rsid w:val="000923C0"/>
    <w:rsid w:val="00092EDB"/>
    <w:rsid w:val="00093C3B"/>
    <w:rsid w:val="00094484"/>
    <w:rsid w:val="000949B7"/>
    <w:rsid w:val="0009580A"/>
    <w:rsid w:val="000A0176"/>
    <w:rsid w:val="000A2050"/>
    <w:rsid w:val="000A7267"/>
    <w:rsid w:val="000A7D93"/>
    <w:rsid w:val="000B11DC"/>
    <w:rsid w:val="000B2BFD"/>
    <w:rsid w:val="000B3D2B"/>
    <w:rsid w:val="000B3F5E"/>
    <w:rsid w:val="000B5A30"/>
    <w:rsid w:val="000B638C"/>
    <w:rsid w:val="000C01B2"/>
    <w:rsid w:val="000C0BCE"/>
    <w:rsid w:val="000C1DE1"/>
    <w:rsid w:val="000C4FC1"/>
    <w:rsid w:val="000C6A01"/>
    <w:rsid w:val="000C776C"/>
    <w:rsid w:val="000D50B9"/>
    <w:rsid w:val="000D5F04"/>
    <w:rsid w:val="000D7724"/>
    <w:rsid w:val="000D798C"/>
    <w:rsid w:val="000D7C84"/>
    <w:rsid w:val="000E10D3"/>
    <w:rsid w:val="000E2C7C"/>
    <w:rsid w:val="000E392E"/>
    <w:rsid w:val="000E65B3"/>
    <w:rsid w:val="000E76B0"/>
    <w:rsid w:val="000F1674"/>
    <w:rsid w:val="000F3111"/>
    <w:rsid w:val="000F33F1"/>
    <w:rsid w:val="000F4694"/>
    <w:rsid w:val="000F47EF"/>
    <w:rsid w:val="000F48F4"/>
    <w:rsid w:val="000F599D"/>
    <w:rsid w:val="00100FBA"/>
    <w:rsid w:val="00102654"/>
    <w:rsid w:val="001055E9"/>
    <w:rsid w:val="00105FBC"/>
    <w:rsid w:val="0011211B"/>
    <w:rsid w:val="001135C5"/>
    <w:rsid w:val="0011452C"/>
    <w:rsid w:val="00116334"/>
    <w:rsid w:val="00116B21"/>
    <w:rsid w:val="00116F6F"/>
    <w:rsid w:val="001200F7"/>
    <w:rsid w:val="00120101"/>
    <w:rsid w:val="00122E3F"/>
    <w:rsid w:val="00124CB7"/>
    <w:rsid w:val="00125D54"/>
    <w:rsid w:val="00126AB3"/>
    <w:rsid w:val="00127AAD"/>
    <w:rsid w:val="001302B0"/>
    <w:rsid w:val="00130D13"/>
    <w:rsid w:val="001318E9"/>
    <w:rsid w:val="0013544C"/>
    <w:rsid w:val="00143AFA"/>
    <w:rsid w:val="00144E73"/>
    <w:rsid w:val="00145C4E"/>
    <w:rsid w:val="00146200"/>
    <w:rsid w:val="00147F0C"/>
    <w:rsid w:val="00150AFC"/>
    <w:rsid w:val="00150B87"/>
    <w:rsid w:val="00150DBF"/>
    <w:rsid w:val="00152797"/>
    <w:rsid w:val="00153799"/>
    <w:rsid w:val="001539A6"/>
    <w:rsid w:val="00153B62"/>
    <w:rsid w:val="00153B6D"/>
    <w:rsid w:val="0015480C"/>
    <w:rsid w:val="00154B85"/>
    <w:rsid w:val="00155430"/>
    <w:rsid w:val="001557FE"/>
    <w:rsid w:val="0015620A"/>
    <w:rsid w:val="00156F1C"/>
    <w:rsid w:val="00170368"/>
    <w:rsid w:val="00170ECA"/>
    <w:rsid w:val="00171DA7"/>
    <w:rsid w:val="00173096"/>
    <w:rsid w:val="001733EC"/>
    <w:rsid w:val="00174870"/>
    <w:rsid w:val="00174C14"/>
    <w:rsid w:val="001767D6"/>
    <w:rsid w:val="0018143A"/>
    <w:rsid w:val="00182251"/>
    <w:rsid w:val="00182C32"/>
    <w:rsid w:val="00183E89"/>
    <w:rsid w:val="001855C3"/>
    <w:rsid w:val="00186D2C"/>
    <w:rsid w:val="001965B1"/>
    <w:rsid w:val="001A183B"/>
    <w:rsid w:val="001A20C0"/>
    <w:rsid w:val="001A38CE"/>
    <w:rsid w:val="001A3AD8"/>
    <w:rsid w:val="001A425C"/>
    <w:rsid w:val="001A59F7"/>
    <w:rsid w:val="001A6011"/>
    <w:rsid w:val="001B1EEC"/>
    <w:rsid w:val="001B3551"/>
    <w:rsid w:val="001B4601"/>
    <w:rsid w:val="001B5B75"/>
    <w:rsid w:val="001B6109"/>
    <w:rsid w:val="001B7333"/>
    <w:rsid w:val="001C1F6A"/>
    <w:rsid w:val="001C3E54"/>
    <w:rsid w:val="001C4727"/>
    <w:rsid w:val="001C6199"/>
    <w:rsid w:val="001C6AF9"/>
    <w:rsid w:val="001C70AE"/>
    <w:rsid w:val="001D2621"/>
    <w:rsid w:val="001D353C"/>
    <w:rsid w:val="001D69FF"/>
    <w:rsid w:val="001D76C5"/>
    <w:rsid w:val="001D7C28"/>
    <w:rsid w:val="001E02D2"/>
    <w:rsid w:val="001E04E5"/>
    <w:rsid w:val="001E0E48"/>
    <w:rsid w:val="001E1268"/>
    <w:rsid w:val="001E6311"/>
    <w:rsid w:val="001F0DD4"/>
    <w:rsid w:val="001F165D"/>
    <w:rsid w:val="001F47F0"/>
    <w:rsid w:val="001F4AA6"/>
    <w:rsid w:val="001F7A2C"/>
    <w:rsid w:val="002009C8"/>
    <w:rsid w:val="00201364"/>
    <w:rsid w:val="00201C00"/>
    <w:rsid w:val="00202B82"/>
    <w:rsid w:val="002032CF"/>
    <w:rsid w:val="00205F4E"/>
    <w:rsid w:val="0021022A"/>
    <w:rsid w:val="00211752"/>
    <w:rsid w:val="00211FF0"/>
    <w:rsid w:val="00212A8C"/>
    <w:rsid w:val="002161A7"/>
    <w:rsid w:val="0021667F"/>
    <w:rsid w:val="00216C07"/>
    <w:rsid w:val="00217813"/>
    <w:rsid w:val="0022178E"/>
    <w:rsid w:val="0022209B"/>
    <w:rsid w:val="00222D62"/>
    <w:rsid w:val="002241D3"/>
    <w:rsid w:val="00224D8F"/>
    <w:rsid w:val="00227E55"/>
    <w:rsid w:val="00230FB4"/>
    <w:rsid w:val="0023204A"/>
    <w:rsid w:val="0023447C"/>
    <w:rsid w:val="002358E8"/>
    <w:rsid w:val="00236867"/>
    <w:rsid w:val="00236BE0"/>
    <w:rsid w:val="00237833"/>
    <w:rsid w:val="00237D7D"/>
    <w:rsid w:val="0024069E"/>
    <w:rsid w:val="00241143"/>
    <w:rsid w:val="00241618"/>
    <w:rsid w:val="00241DED"/>
    <w:rsid w:val="00242069"/>
    <w:rsid w:val="00243F3B"/>
    <w:rsid w:val="00246940"/>
    <w:rsid w:val="00246DC1"/>
    <w:rsid w:val="0025062D"/>
    <w:rsid w:val="002528EE"/>
    <w:rsid w:val="00254098"/>
    <w:rsid w:val="00257B76"/>
    <w:rsid w:val="00262D8C"/>
    <w:rsid w:val="002636F8"/>
    <w:rsid w:val="002639E7"/>
    <w:rsid w:val="002654DB"/>
    <w:rsid w:val="002662E3"/>
    <w:rsid w:val="00266C2F"/>
    <w:rsid w:val="00271C79"/>
    <w:rsid w:val="00272411"/>
    <w:rsid w:val="002729B0"/>
    <w:rsid w:val="002736EF"/>
    <w:rsid w:val="002743AF"/>
    <w:rsid w:val="0027614B"/>
    <w:rsid w:val="002767C6"/>
    <w:rsid w:val="00280ABC"/>
    <w:rsid w:val="00281058"/>
    <w:rsid w:val="00281CA6"/>
    <w:rsid w:val="00287F07"/>
    <w:rsid w:val="0029154B"/>
    <w:rsid w:val="00292684"/>
    <w:rsid w:val="00293062"/>
    <w:rsid w:val="002932AE"/>
    <w:rsid w:val="00293F52"/>
    <w:rsid w:val="00296B9B"/>
    <w:rsid w:val="002A043F"/>
    <w:rsid w:val="002A1B5F"/>
    <w:rsid w:val="002A4B1B"/>
    <w:rsid w:val="002A4DF8"/>
    <w:rsid w:val="002A521A"/>
    <w:rsid w:val="002A56EB"/>
    <w:rsid w:val="002A5FE7"/>
    <w:rsid w:val="002A6A84"/>
    <w:rsid w:val="002A76FF"/>
    <w:rsid w:val="002B1923"/>
    <w:rsid w:val="002B2783"/>
    <w:rsid w:val="002B2B63"/>
    <w:rsid w:val="002B4C35"/>
    <w:rsid w:val="002B70FF"/>
    <w:rsid w:val="002B7EA7"/>
    <w:rsid w:val="002C0DB2"/>
    <w:rsid w:val="002C3D92"/>
    <w:rsid w:val="002C56E4"/>
    <w:rsid w:val="002D15B9"/>
    <w:rsid w:val="002D2BEE"/>
    <w:rsid w:val="002D337A"/>
    <w:rsid w:val="002D3DF9"/>
    <w:rsid w:val="002D5A48"/>
    <w:rsid w:val="002D611B"/>
    <w:rsid w:val="002D6896"/>
    <w:rsid w:val="002D7A43"/>
    <w:rsid w:val="002E19E7"/>
    <w:rsid w:val="002E1F8A"/>
    <w:rsid w:val="002E2A62"/>
    <w:rsid w:val="002E2FCF"/>
    <w:rsid w:val="002E3FEF"/>
    <w:rsid w:val="002E41CF"/>
    <w:rsid w:val="002E4406"/>
    <w:rsid w:val="002E4805"/>
    <w:rsid w:val="002E4BB5"/>
    <w:rsid w:val="002E6F6D"/>
    <w:rsid w:val="002F1573"/>
    <w:rsid w:val="002F42B8"/>
    <w:rsid w:val="002F4996"/>
    <w:rsid w:val="002F521B"/>
    <w:rsid w:val="002F5903"/>
    <w:rsid w:val="002F5AA1"/>
    <w:rsid w:val="003011DF"/>
    <w:rsid w:val="00301962"/>
    <w:rsid w:val="0030355F"/>
    <w:rsid w:val="0030485F"/>
    <w:rsid w:val="0030659E"/>
    <w:rsid w:val="00306EBA"/>
    <w:rsid w:val="00313D5C"/>
    <w:rsid w:val="00314E99"/>
    <w:rsid w:val="00315A86"/>
    <w:rsid w:val="00315EE5"/>
    <w:rsid w:val="003171A2"/>
    <w:rsid w:val="00317ABB"/>
    <w:rsid w:val="00317DF5"/>
    <w:rsid w:val="003215CC"/>
    <w:rsid w:val="0032412E"/>
    <w:rsid w:val="00324FE1"/>
    <w:rsid w:val="00325D29"/>
    <w:rsid w:val="003263D8"/>
    <w:rsid w:val="003264E1"/>
    <w:rsid w:val="00326D81"/>
    <w:rsid w:val="003310C1"/>
    <w:rsid w:val="0033309C"/>
    <w:rsid w:val="00333183"/>
    <w:rsid w:val="00333791"/>
    <w:rsid w:val="00333F99"/>
    <w:rsid w:val="003346BA"/>
    <w:rsid w:val="00334F1C"/>
    <w:rsid w:val="00336422"/>
    <w:rsid w:val="00336543"/>
    <w:rsid w:val="00345F8B"/>
    <w:rsid w:val="003470C1"/>
    <w:rsid w:val="00347486"/>
    <w:rsid w:val="00347A49"/>
    <w:rsid w:val="00347C7C"/>
    <w:rsid w:val="003526E2"/>
    <w:rsid w:val="00352E75"/>
    <w:rsid w:val="00354709"/>
    <w:rsid w:val="00354796"/>
    <w:rsid w:val="003552D5"/>
    <w:rsid w:val="0035579E"/>
    <w:rsid w:val="00355DC4"/>
    <w:rsid w:val="0036239C"/>
    <w:rsid w:val="00363D80"/>
    <w:rsid w:val="00363F6F"/>
    <w:rsid w:val="00364D25"/>
    <w:rsid w:val="00365284"/>
    <w:rsid w:val="00365A7E"/>
    <w:rsid w:val="00370488"/>
    <w:rsid w:val="0037342C"/>
    <w:rsid w:val="00374738"/>
    <w:rsid w:val="00375ED8"/>
    <w:rsid w:val="0037613B"/>
    <w:rsid w:val="0037672A"/>
    <w:rsid w:val="00377F5E"/>
    <w:rsid w:val="00380256"/>
    <w:rsid w:val="00381514"/>
    <w:rsid w:val="0038186C"/>
    <w:rsid w:val="003821F2"/>
    <w:rsid w:val="00382C26"/>
    <w:rsid w:val="00384498"/>
    <w:rsid w:val="003865BB"/>
    <w:rsid w:val="003870E5"/>
    <w:rsid w:val="003871D5"/>
    <w:rsid w:val="00387EA9"/>
    <w:rsid w:val="00390B90"/>
    <w:rsid w:val="00393703"/>
    <w:rsid w:val="0039732D"/>
    <w:rsid w:val="003A0428"/>
    <w:rsid w:val="003A051D"/>
    <w:rsid w:val="003A116C"/>
    <w:rsid w:val="003A1326"/>
    <w:rsid w:val="003A1589"/>
    <w:rsid w:val="003A1FD9"/>
    <w:rsid w:val="003A379C"/>
    <w:rsid w:val="003A3DA8"/>
    <w:rsid w:val="003B1064"/>
    <w:rsid w:val="003B122E"/>
    <w:rsid w:val="003B155B"/>
    <w:rsid w:val="003B2885"/>
    <w:rsid w:val="003B289A"/>
    <w:rsid w:val="003B418E"/>
    <w:rsid w:val="003B716D"/>
    <w:rsid w:val="003B766D"/>
    <w:rsid w:val="003C2B2E"/>
    <w:rsid w:val="003C41BC"/>
    <w:rsid w:val="003C4922"/>
    <w:rsid w:val="003C6797"/>
    <w:rsid w:val="003C6CA6"/>
    <w:rsid w:val="003C7BEA"/>
    <w:rsid w:val="003D4018"/>
    <w:rsid w:val="003D4FA5"/>
    <w:rsid w:val="003D5604"/>
    <w:rsid w:val="003D62DF"/>
    <w:rsid w:val="003D67F1"/>
    <w:rsid w:val="003D6D83"/>
    <w:rsid w:val="003D7364"/>
    <w:rsid w:val="003E096A"/>
    <w:rsid w:val="003E1B52"/>
    <w:rsid w:val="003E26F3"/>
    <w:rsid w:val="003E2A7E"/>
    <w:rsid w:val="003E30D9"/>
    <w:rsid w:val="003E3966"/>
    <w:rsid w:val="003E64CC"/>
    <w:rsid w:val="003F03C1"/>
    <w:rsid w:val="003F1027"/>
    <w:rsid w:val="003F1E82"/>
    <w:rsid w:val="003F2F32"/>
    <w:rsid w:val="003F314C"/>
    <w:rsid w:val="003F566C"/>
    <w:rsid w:val="003F5747"/>
    <w:rsid w:val="003F5B40"/>
    <w:rsid w:val="003F5BBE"/>
    <w:rsid w:val="003F68F1"/>
    <w:rsid w:val="003F6DF2"/>
    <w:rsid w:val="003F739C"/>
    <w:rsid w:val="00400152"/>
    <w:rsid w:val="00400634"/>
    <w:rsid w:val="0040153A"/>
    <w:rsid w:val="0040230C"/>
    <w:rsid w:val="004023A7"/>
    <w:rsid w:val="00403F7D"/>
    <w:rsid w:val="00405F3F"/>
    <w:rsid w:val="004124B2"/>
    <w:rsid w:val="0041395D"/>
    <w:rsid w:val="00413E92"/>
    <w:rsid w:val="004147ED"/>
    <w:rsid w:val="0041536E"/>
    <w:rsid w:val="00415B86"/>
    <w:rsid w:val="00417858"/>
    <w:rsid w:val="0042022C"/>
    <w:rsid w:val="004213E7"/>
    <w:rsid w:val="00425322"/>
    <w:rsid w:val="00430336"/>
    <w:rsid w:val="00430984"/>
    <w:rsid w:val="00432259"/>
    <w:rsid w:val="00433651"/>
    <w:rsid w:val="00433833"/>
    <w:rsid w:val="00435DE1"/>
    <w:rsid w:val="004362F3"/>
    <w:rsid w:val="0043657A"/>
    <w:rsid w:val="004407DE"/>
    <w:rsid w:val="00440E3A"/>
    <w:rsid w:val="0044559B"/>
    <w:rsid w:val="004467E0"/>
    <w:rsid w:val="004468D0"/>
    <w:rsid w:val="004476E9"/>
    <w:rsid w:val="00451C6A"/>
    <w:rsid w:val="00451CFB"/>
    <w:rsid w:val="004527A9"/>
    <w:rsid w:val="00452AF9"/>
    <w:rsid w:val="00452DFD"/>
    <w:rsid w:val="00455036"/>
    <w:rsid w:val="00455DCA"/>
    <w:rsid w:val="00456732"/>
    <w:rsid w:val="00457B9D"/>
    <w:rsid w:val="00460979"/>
    <w:rsid w:val="004610F5"/>
    <w:rsid w:val="004628AC"/>
    <w:rsid w:val="00462D48"/>
    <w:rsid w:val="00462E49"/>
    <w:rsid w:val="00462F8A"/>
    <w:rsid w:val="004642F8"/>
    <w:rsid w:val="004646DA"/>
    <w:rsid w:val="00464AA6"/>
    <w:rsid w:val="004652D0"/>
    <w:rsid w:val="00467759"/>
    <w:rsid w:val="004721B9"/>
    <w:rsid w:val="00473AE7"/>
    <w:rsid w:val="00474921"/>
    <w:rsid w:val="004753E0"/>
    <w:rsid w:val="00475F89"/>
    <w:rsid w:val="004829F5"/>
    <w:rsid w:val="004830BE"/>
    <w:rsid w:val="00484B91"/>
    <w:rsid w:val="00486DE9"/>
    <w:rsid w:val="004903BE"/>
    <w:rsid w:val="00492BE2"/>
    <w:rsid w:val="00494524"/>
    <w:rsid w:val="004949B8"/>
    <w:rsid w:val="00495E90"/>
    <w:rsid w:val="004A186B"/>
    <w:rsid w:val="004A2677"/>
    <w:rsid w:val="004A4343"/>
    <w:rsid w:val="004B40C5"/>
    <w:rsid w:val="004B61C3"/>
    <w:rsid w:val="004B7044"/>
    <w:rsid w:val="004B7795"/>
    <w:rsid w:val="004C0EB8"/>
    <w:rsid w:val="004C28FB"/>
    <w:rsid w:val="004C439E"/>
    <w:rsid w:val="004C506D"/>
    <w:rsid w:val="004C55C1"/>
    <w:rsid w:val="004C62DC"/>
    <w:rsid w:val="004C7E32"/>
    <w:rsid w:val="004D1975"/>
    <w:rsid w:val="004D23EA"/>
    <w:rsid w:val="004D354E"/>
    <w:rsid w:val="004D461D"/>
    <w:rsid w:val="004D6BA3"/>
    <w:rsid w:val="004D7345"/>
    <w:rsid w:val="004D746A"/>
    <w:rsid w:val="004D7E52"/>
    <w:rsid w:val="004E150E"/>
    <w:rsid w:val="004E1684"/>
    <w:rsid w:val="004E1C81"/>
    <w:rsid w:val="004E23BD"/>
    <w:rsid w:val="004E492D"/>
    <w:rsid w:val="004E4A16"/>
    <w:rsid w:val="004E5555"/>
    <w:rsid w:val="004E6BDD"/>
    <w:rsid w:val="004E6BE0"/>
    <w:rsid w:val="004E6E46"/>
    <w:rsid w:val="004F1205"/>
    <w:rsid w:val="004F2FFD"/>
    <w:rsid w:val="004F30F4"/>
    <w:rsid w:val="004F6228"/>
    <w:rsid w:val="004F6A3F"/>
    <w:rsid w:val="0050057B"/>
    <w:rsid w:val="00500A9A"/>
    <w:rsid w:val="0050209A"/>
    <w:rsid w:val="005027A6"/>
    <w:rsid w:val="0050475F"/>
    <w:rsid w:val="00505361"/>
    <w:rsid w:val="00507058"/>
    <w:rsid w:val="0050784C"/>
    <w:rsid w:val="00512F92"/>
    <w:rsid w:val="005134EB"/>
    <w:rsid w:val="00515EC6"/>
    <w:rsid w:val="005171A1"/>
    <w:rsid w:val="005203C0"/>
    <w:rsid w:val="00520F3B"/>
    <w:rsid w:val="00521D60"/>
    <w:rsid w:val="005221CC"/>
    <w:rsid w:val="00522E9F"/>
    <w:rsid w:val="00526283"/>
    <w:rsid w:val="00532F05"/>
    <w:rsid w:val="0053351A"/>
    <w:rsid w:val="00533AE1"/>
    <w:rsid w:val="00533CCA"/>
    <w:rsid w:val="005349DE"/>
    <w:rsid w:val="00536444"/>
    <w:rsid w:val="00541CB4"/>
    <w:rsid w:val="00543992"/>
    <w:rsid w:val="00544A5F"/>
    <w:rsid w:val="0054668C"/>
    <w:rsid w:val="00547093"/>
    <w:rsid w:val="00547F81"/>
    <w:rsid w:val="005522D1"/>
    <w:rsid w:val="00552585"/>
    <w:rsid w:val="00556E3C"/>
    <w:rsid w:val="00557945"/>
    <w:rsid w:val="00561C0B"/>
    <w:rsid w:val="005630A7"/>
    <w:rsid w:val="0056314C"/>
    <w:rsid w:val="005636A5"/>
    <w:rsid w:val="005643A1"/>
    <w:rsid w:val="00564CF2"/>
    <w:rsid w:val="00565CF5"/>
    <w:rsid w:val="005701FE"/>
    <w:rsid w:val="0057251E"/>
    <w:rsid w:val="005739A1"/>
    <w:rsid w:val="005756E9"/>
    <w:rsid w:val="00576C72"/>
    <w:rsid w:val="005804CA"/>
    <w:rsid w:val="0058382E"/>
    <w:rsid w:val="00583A3D"/>
    <w:rsid w:val="005914F7"/>
    <w:rsid w:val="005935D0"/>
    <w:rsid w:val="0059496B"/>
    <w:rsid w:val="005A1C18"/>
    <w:rsid w:val="005A31F0"/>
    <w:rsid w:val="005A4D2B"/>
    <w:rsid w:val="005A4E0E"/>
    <w:rsid w:val="005A53BE"/>
    <w:rsid w:val="005A73BE"/>
    <w:rsid w:val="005B0395"/>
    <w:rsid w:val="005B1D69"/>
    <w:rsid w:val="005B2E2F"/>
    <w:rsid w:val="005B5C4F"/>
    <w:rsid w:val="005B7908"/>
    <w:rsid w:val="005C0F5E"/>
    <w:rsid w:val="005C1F03"/>
    <w:rsid w:val="005C2556"/>
    <w:rsid w:val="005C35E9"/>
    <w:rsid w:val="005C3913"/>
    <w:rsid w:val="005D1451"/>
    <w:rsid w:val="005D1E6C"/>
    <w:rsid w:val="005D25EB"/>
    <w:rsid w:val="005D3F40"/>
    <w:rsid w:val="005D5C7A"/>
    <w:rsid w:val="005E0946"/>
    <w:rsid w:val="005E18DC"/>
    <w:rsid w:val="005E1A13"/>
    <w:rsid w:val="005E20EF"/>
    <w:rsid w:val="005E3D8E"/>
    <w:rsid w:val="005E46E2"/>
    <w:rsid w:val="005E4DE0"/>
    <w:rsid w:val="005E664C"/>
    <w:rsid w:val="005E7991"/>
    <w:rsid w:val="005F10AD"/>
    <w:rsid w:val="005F1DDA"/>
    <w:rsid w:val="005F31BF"/>
    <w:rsid w:val="005F468F"/>
    <w:rsid w:val="005F4ED5"/>
    <w:rsid w:val="005F767A"/>
    <w:rsid w:val="00600C8C"/>
    <w:rsid w:val="00602E80"/>
    <w:rsid w:val="0060363D"/>
    <w:rsid w:val="00604CC5"/>
    <w:rsid w:val="00605739"/>
    <w:rsid w:val="00607119"/>
    <w:rsid w:val="00612C2A"/>
    <w:rsid w:val="006158CC"/>
    <w:rsid w:val="006160F0"/>
    <w:rsid w:val="006161FF"/>
    <w:rsid w:val="00616640"/>
    <w:rsid w:val="006170DD"/>
    <w:rsid w:val="0061767E"/>
    <w:rsid w:val="00620510"/>
    <w:rsid w:val="00621362"/>
    <w:rsid w:val="00622F78"/>
    <w:rsid w:val="00623F13"/>
    <w:rsid w:val="00624247"/>
    <w:rsid w:val="00625E33"/>
    <w:rsid w:val="00627363"/>
    <w:rsid w:val="00627783"/>
    <w:rsid w:val="00631595"/>
    <w:rsid w:val="00633D16"/>
    <w:rsid w:val="0063419C"/>
    <w:rsid w:val="00634BE1"/>
    <w:rsid w:val="006351A3"/>
    <w:rsid w:val="00635F1E"/>
    <w:rsid w:val="00636F3F"/>
    <w:rsid w:val="006410CA"/>
    <w:rsid w:val="00641545"/>
    <w:rsid w:val="00641940"/>
    <w:rsid w:val="00641BEF"/>
    <w:rsid w:val="006426C2"/>
    <w:rsid w:val="00642877"/>
    <w:rsid w:val="00642ED6"/>
    <w:rsid w:val="00643BB1"/>
    <w:rsid w:val="006443A6"/>
    <w:rsid w:val="00644EF6"/>
    <w:rsid w:val="00645060"/>
    <w:rsid w:val="0064598F"/>
    <w:rsid w:val="00645A66"/>
    <w:rsid w:val="00646B5A"/>
    <w:rsid w:val="00651C6F"/>
    <w:rsid w:val="00653091"/>
    <w:rsid w:val="00653408"/>
    <w:rsid w:val="00654357"/>
    <w:rsid w:val="00657296"/>
    <w:rsid w:val="006573BB"/>
    <w:rsid w:val="00657437"/>
    <w:rsid w:val="006612CA"/>
    <w:rsid w:val="0066160F"/>
    <w:rsid w:val="00661620"/>
    <w:rsid w:val="0066210A"/>
    <w:rsid w:val="00662BBE"/>
    <w:rsid w:val="00664931"/>
    <w:rsid w:val="00665566"/>
    <w:rsid w:val="00667B18"/>
    <w:rsid w:val="00670B1C"/>
    <w:rsid w:val="00673E0D"/>
    <w:rsid w:val="006753BA"/>
    <w:rsid w:val="00675574"/>
    <w:rsid w:val="00675A55"/>
    <w:rsid w:val="0068277C"/>
    <w:rsid w:val="00683943"/>
    <w:rsid w:val="0068566F"/>
    <w:rsid w:val="00686986"/>
    <w:rsid w:val="00694ABE"/>
    <w:rsid w:val="00696698"/>
    <w:rsid w:val="00696AA1"/>
    <w:rsid w:val="00696C20"/>
    <w:rsid w:val="00697628"/>
    <w:rsid w:val="006A0FF2"/>
    <w:rsid w:val="006A2D92"/>
    <w:rsid w:val="006A3904"/>
    <w:rsid w:val="006A412E"/>
    <w:rsid w:val="006A5623"/>
    <w:rsid w:val="006A773D"/>
    <w:rsid w:val="006A77DE"/>
    <w:rsid w:val="006B049B"/>
    <w:rsid w:val="006B176D"/>
    <w:rsid w:val="006C3E73"/>
    <w:rsid w:val="006C5F0C"/>
    <w:rsid w:val="006D0422"/>
    <w:rsid w:val="006D049D"/>
    <w:rsid w:val="006D30AB"/>
    <w:rsid w:val="006E12B4"/>
    <w:rsid w:val="006E2B44"/>
    <w:rsid w:val="006E2EA9"/>
    <w:rsid w:val="006E4D38"/>
    <w:rsid w:val="006E5795"/>
    <w:rsid w:val="006E5A9D"/>
    <w:rsid w:val="006E75BE"/>
    <w:rsid w:val="006F243F"/>
    <w:rsid w:val="006F36AC"/>
    <w:rsid w:val="006F397B"/>
    <w:rsid w:val="006F6098"/>
    <w:rsid w:val="006F6473"/>
    <w:rsid w:val="006F6D88"/>
    <w:rsid w:val="00701748"/>
    <w:rsid w:val="00701D9D"/>
    <w:rsid w:val="007045BB"/>
    <w:rsid w:val="00704A91"/>
    <w:rsid w:val="007056EA"/>
    <w:rsid w:val="00706857"/>
    <w:rsid w:val="00706C5F"/>
    <w:rsid w:val="00706E52"/>
    <w:rsid w:val="007104A2"/>
    <w:rsid w:val="0071258B"/>
    <w:rsid w:val="00712E7B"/>
    <w:rsid w:val="00713856"/>
    <w:rsid w:val="007166F5"/>
    <w:rsid w:val="0071751D"/>
    <w:rsid w:val="00717B35"/>
    <w:rsid w:val="00720F69"/>
    <w:rsid w:val="00722B98"/>
    <w:rsid w:val="00723100"/>
    <w:rsid w:val="00725667"/>
    <w:rsid w:val="0072592A"/>
    <w:rsid w:val="00726E0B"/>
    <w:rsid w:val="007271E0"/>
    <w:rsid w:val="007306A7"/>
    <w:rsid w:val="00733248"/>
    <w:rsid w:val="00733374"/>
    <w:rsid w:val="0073725C"/>
    <w:rsid w:val="0074022E"/>
    <w:rsid w:val="007422F8"/>
    <w:rsid w:val="007447A8"/>
    <w:rsid w:val="00744AFA"/>
    <w:rsid w:val="00747AF3"/>
    <w:rsid w:val="00750F98"/>
    <w:rsid w:val="00754BCA"/>
    <w:rsid w:val="00757E65"/>
    <w:rsid w:val="007610AA"/>
    <w:rsid w:val="00761E4B"/>
    <w:rsid w:val="007639C2"/>
    <w:rsid w:val="00764A30"/>
    <w:rsid w:val="007664D7"/>
    <w:rsid w:val="00766AAE"/>
    <w:rsid w:val="007676B4"/>
    <w:rsid w:val="007707C6"/>
    <w:rsid w:val="00771E54"/>
    <w:rsid w:val="0077243A"/>
    <w:rsid w:val="00772E12"/>
    <w:rsid w:val="00773C4B"/>
    <w:rsid w:val="00774379"/>
    <w:rsid w:val="00780EEC"/>
    <w:rsid w:val="00781941"/>
    <w:rsid w:val="00781CA4"/>
    <w:rsid w:val="00782836"/>
    <w:rsid w:val="00784F7E"/>
    <w:rsid w:val="007858C5"/>
    <w:rsid w:val="00787E3A"/>
    <w:rsid w:val="0079075E"/>
    <w:rsid w:val="007917CC"/>
    <w:rsid w:val="00796F6C"/>
    <w:rsid w:val="007A087F"/>
    <w:rsid w:val="007A0D35"/>
    <w:rsid w:val="007A31CD"/>
    <w:rsid w:val="007A5BD8"/>
    <w:rsid w:val="007A6110"/>
    <w:rsid w:val="007A65FE"/>
    <w:rsid w:val="007A7E8B"/>
    <w:rsid w:val="007B2041"/>
    <w:rsid w:val="007B4EFC"/>
    <w:rsid w:val="007B72B9"/>
    <w:rsid w:val="007C07A0"/>
    <w:rsid w:val="007C0FD2"/>
    <w:rsid w:val="007C333E"/>
    <w:rsid w:val="007C3B70"/>
    <w:rsid w:val="007C6895"/>
    <w:rsid w:val="007C6DB9"/>
    <w:rsid w:val="007C6F36"/>
    <w:rsid w:val="007D056B"/>
    <w:rsid w:val="007D1B09"/>
    <w:rsid w:val="007D1C3D"/>
    <w:rsid w:val="007D36F1"/>
    <w:rsid w:val="007D3823"/>
    <w:rsid w:val="007D3DE8"/>
    <w:rsid w:val="007D651D"/>
    <w:rsid w:val="007D6B17"/>
    <w:rsid w:val="007D6DCC"/>
    <w:rsid w:val="007D6E20"/>
    <w:rsid w:val="007E0F75"/>
    <w:rsid w:val="007E2615"/>
    <w:rsid w:val="007E31D2"/>
    <w:rsid w:val="007E3947"/>
    <w:rsid w:val="007E7F1D"/>
    <w:rsid w:val="007F1D66"/>
    <w:rsid w:val="007F516D"/>
    <w:rsid w:val="00803883"/>
    <w:rsid w:val="00805A1D"/>
    <w:rsid w:val="00806591"/>
    <w:rsid w:val="0081190E"/>
    <w:rsid w:val="00813351"/>
    <w:rsid w:val="00813530"/>
    <w:rsid w:val="00813C03"/>
    <w:rsid w:val="00814251"/>
    <w:rsid w:val="00816A36"/>
    <w:rsid w:val="008170A4"/>
    <w:rsid w:val="0081750E"/>
    <w:rsid w:val="008202BC"/>
    <w:rsid w:val="00820D1C"/>
    <w:rsid w:val="00821196"/>
    <w:rsid w:val="008215B1"/>
    <w:rsid w:val="00824CAD"/>
    <w:rsid w:val="00830464"/>
    <w:rsid w:val="008320C6"/>
    <w:rsid w:val="008330D4"/>
    <w:rsid w:val="00834A22"/>
    <w:rsid w:val="00840153"/>
    <w:rsid w:val="008410D4"/>
    <w:rsid w:val="00845FF1"/>
    <w:rsid w:val="00851062"/>
    <w:rsid w:val="00851087"/>
    <w:rsid w:val="0085174A"/>
    <w:rsid w:val="00851E23"/>
    <w:rsid w:val="0085367B"/>
    <w:rsid w:val="008554E2"/>
    <w:rsid w:val="008567F6"/>
    <w:rsid w:val="008609B8"/>
    <w:rsid w:val="00860AB2"/>
    <w:rsid w:val="00861DB4"/>
    <w:rsid w:val="008630B4"/>
    <w:rsid w:val="00865822"/>
    <w:rsid w:val="00865F43"/>
    <w:rsid w:val="0086706E"/>
    <w:rsid w:val="00867A7F"/>
    <w:rsid w:val="00871085"/>
    <w:rsid w:val="00871560"/>
    <w:rsid w:val="00871747"/>
    <w:rsid w:val="008719AA"/>
    <w:rsid w:val="008721E0"/>
    <w:rsid w:val="00874501"/>
    <w:rsid w:val="0087522D"/>
    <w:rsid w:val="0087549E"/>
    <w:rsid w:val="00876420"/>
    <w:rsid w:val="00880D71"/>
    <w:rsid w:val="0088137E"/>
    <w:rsid w:val="0088199A"/>
    <w:rsid w:val="008844BA"/>
    <w:rsid w:val="008875E7"/>
    <w:rsid w:val="00890F8F"/>
    <w:rsid w:val="008910A2"/>
    <w:rsid w:val="00891D06"/>
    <w:rsid w:val="00892B8C"/>
    <w:rsid w:val="00892EE1"/>
    <w:rsid w:val="0089461D"/>
    <w:rsid w:val="008949CC"/>
    <w:rsid w:val="00894B83"/>
    <w:rsid w:val="00894CF6"/>
    <w:rsid w:val="0089763D"/>
    <w:rsid w:val="008A1357"/>
    <w:rsid w:val="008A28AD"/>
    <w:rsid w:val="008A2B5F"/>
    <w:rsid w:val="008A394B"/>
    <w:rsid w:val="008A3CEF"/>
    <w:rsid w:val="008A5F0A"/>
    <w:rsid w:val="008A6B73"/>
    <w:rsid w:val="008A72FE"/>
    <w:rsid w:val="008A7588"/>
    <w:rsid w:val="008B39AA"/>
    <w:rsid w:val="008B61B4"/>
    <w:rsid w:val="008B6D8C"/>
    <w:rsid w:val="008C078C"/>
    <w:rsid w:val="008C3FB1"/>
    <w:rsid w:val="008C4661"/>
    <w:rsid w:val="008C54B3"/>
    <w:rsid w:val="008C5A14"/>
    <w:rsid w:val="008C5D3C"/>
    <w:rsid w:val="008C7160"/>
    <w:rsid w:val="008C7C43"/>
    <w:rsid w:val="008E12B7"/>
    <w:rsid w:val="008E1396"/>
    <w:rsid w:val="008E1963"/>
    <w:rsid w:val="008E1E57"/>
    <w:rsid w:val="008E3CE5"/>
    <w:rsid w:val="008E5155"/>
    <w:rsid w:val="008E5A08"/>
    <w:rsid w:val="008E6530"/>
    <w:rsid w:val="008F05F3"/>
    <w:rsid w:val="008F115C"/>
    <w:rsid w:val="008F18B6"/>
    <w:rsid w:val="008F1A6F"/>
    <w:rsid w:val="008F1E64"/>
    <w:rsid w:val="008F1F97"/>
    <w:rsid w:val="008F2F34"/>
    <w:rsid w:val="008F34E9"/>
    <w:rsid w:val="008F363D"/>
    <w:rsid w:val="008F4535"/>
    <w:rsid w:val="008F6AD0"/>
    <w:rsid w:val="008F77E2"/>
    <w:rsid w:val="00901276"/>
    <w:rsid w:val="009053B9"/>
    <w:rsid w:val="00905DAA"/>
    <w:rsid w:val="00905F0A"/>
    <w:rsid w:val="0090606D"/>
    <w:rsid w:val="009063E1"/>
    <w:rsid w:val="009069E2"/>
    <w:rsid w:val="00906E21"/>
    <w:rsid w:val="00906F13"/>
    <w:rsid w:val="00907E95"/>
    <w:rsid w:val="00910C82"/>
    <w:rsid w:val="00912F22"/>
    <w:rsid w:val="00913F3A"/>
    <w:rsid w:val="00914D1C"/>
    <w:rsid w:val="009155BF"/>
    <w:rsid w:val="00916BD1"/>
    <w:rsid w:val="00924457"/>
    <w:rsid w:val="009246E9"/>
    <w:rsid w:val="00924E06"/>
    <w:rsid w:val="009250DB"/>
    <w:rsid w:val="00925D59"/>
    <w:rsid w:val="009265DF"/>
    <w:rsid w:val="009270BE"/>
    <w:rsid w:val="00930DEA"/>
    <w:rsid w:val="009321B2"/>
    <w:rsid w:val="00932448"/>
    <w:rsid w:val="00932C7D"/>
    <w:rsid w:val="009331F3"/>
    <w:rsid w:val="00935A26"/>
    <w:rsid w:val="00936579"/>
    <w:rsid w:val="00942918"/>
    <w:rsid w:val="00942F8E"/>
    <w:rsid w:val="009445D7"/>
    <w:rsid w:val="00944A40"/>
    <w:rsid w:val="009466C3"/>
    <w:rsid w:val="00947258"/>
    <w:rsid w:val="00947A4A"/>
    <w:rsid w:val="009507CD"/>
    <w:rsid w:val="009519AC"/>
    <w:rsid w:val="009569B2"/>
    <w:rsid w:val="00960280"/>
    <w:rsid w:val="00962853"/>
    <w:rsid w:val="00963A3B"/>
    <w:rsid w:val="00965608"/>
    <w:rsid w:val="00965E72"/>
    <w:rsid w:val="0096666D"/>
    <w:rsid w:val="009673B5"/>
    <w:rsid w:val="009728F5"/>
    <w:rsid w:val="00975E5A"/>
    <w:rsid w:val="009767B3"/>
    <w:rsid w:val="009777E6"/>
    <w:rsid w:val="00981BC8"/>
    <w:rsid w:val="00981C78"/>
    <w:rsid w:val="0098240E"/>
    <w:rsid w:val="00982BD1"/>
    <w:rsid w:val="009837B3"/>
    <w:rsid w:val="00983866"/>
    <w:rsid w:val="0098421B"/>
    <w:rsid w:val="0098654C"/>
    <w:rsid w:val="00987058"/>
    <w:rsid w:val="009870C8"/>
    <w:rsid w:val="009903D7"/>
    <w:rsid w:val="009912E7"/>
    <w:rsid w:val="009916B0"/>
    <w:rsid w:val="00991C4C"/>
    <w:rsid w:val="009926CF"/>
    <w:rsid w:val="00992855"/>
    <w:rsid w:val="00994D7C"/>
    <w:rsid w:val="0099608B"/>
    <w:rsid w:val="009A141A"/>
    <w:rsid w:val="009A2A18"/>
    <w:rsid w:val="009A4ECC"/>
    <w:rsid w:val="009A5855"/>
    <w:rsid w:val="009A6463"/>
    <w:rsid w:val="009A6585"/>
    <w:rsid w:val="009A74DE"/>
    <w:rsid w:val="009B0D02"/>
    <w:rsid w:val="009B305E"/>
    <w:rsid w:val="009B3A83"/>
    <w:rsid w:val="009B4009"/>
    <w:rsid w:val="009B40D7"/>
    <w:rsid w:val="009B7B09"/>
    <w:rsid w:val="009C008A"/>
    <w:rsid w:val="009C0BE2"/>
    <w:rsid w:val="009C313A"/>
    <w:rsid w:val="009C46B9"/>
    <w:rsid w:val="009C5C72"/>
    <w:rsid w:val="009C6956"/>
    <w:rsid w:val="009C69CC"/>
    <w:rsid w:val="009C7173"/>
    <w:rsid w:val="009C7EB4"/>
    <w:rsid w:val="009D4132"/>
    <w:rsid w:val="009D56CD"/>
    <w:rsid w:val="009D60AC"/>
    <w:rsid w:val="009D61D6"/>
    <w:rsid w:val="009E0637"/>
    <w:rsid w:val="009E0639"/>
    <w:rsid w:val="009E0651"/>
    <w:rsid w:val="009E1173"/>
    <w:rsid w:val="009E129A"/>
    <w:rsid w:val="009E13A1"/>
    <w:rsid w:val="009E1CBE"/>
    <w:rsid w:val="009E438C"/>
    <w:rsid w:val="009E4CAA"/>
    <w:rsid w:val="009E6B10"/>
    <w:rsid w:val="009F0117"/>
    <w:rsid w:val="009F058D"/>
    <w:rsid w:val="009F445A"/>
    <w:rsid w:val="009F4A42"/>
    <w:rsid w:val="009F4B0B"/>
    <w:rsid w:val="009F5563"/>
    <w:rsid w:val="009F6212"/>
    <w:rsid w:val="009F7789"/>
    <w:rsid w:val="00A00F18"/>
    <w:rsid w:val="00A02459"/>
    <w:rsid w:val="00A066B2"/>
    <w:rsid w:val="00A10CEF"/>
    <w:rsid w:val="00A12247"/>
    <w:rsid w:val="00A132CC"/>
    <w:rsid w:val="00A15CFD"/>
    <w:rsid w:val="00A1693D"/>
    <w:rsid w:val="00A227E1"/>
    <w:rsid w:val="00A2294F"/>
    <w:rsid w:val="00A22E3E"/>
    <w:rsid w:val="00A247F4"/>
    <w:rsid w:val="00A30E96"/>
    <w:rsid w:val="00A32046"/>
    <w:rsid w:val="00A321C8"/>
    <w:rsid w:val="00A33542"/>
    <w:rsid w:val="00A36A5C"/>
    <w:rsid w:val="00A37786"/>
    <w:rsid w:val="00A377DF"/>
    <w:rsid w:val="00A41B54"/>
    <w:rsid w:val="00A43349"/>
    <w:rsid w:val="00A44DBB"/>
    <w:rsid w:val="00A4782C"/>
    <w:rsid w:val="00A51287"/>
    <w:rsid w:val="00A52C18"/>
    <w:rsid w:val="00A53A41"/>
    <w:rsid w:val="00A5476B"/>
    <w:rsid w:val="00A55619"/>
    <w:rsid w:val="00A577EB"/>
    <w:rsid w:val="00A57993"/>
    <w:rsid w:val="00A60F68"/>
    <w:rsid w:val="00A62970"/>
    <w:rsid w:val="00A64245"/>
    <w:rsid w:val="00A66EBE"/>
    <w:rsid w:val="00A67C6B"/>
    <w:rsid w:val="00A70112"/>
    <w:rsid w:val="00A70680"/>
    <w:rsid w:val="00A7216A"/>
    <w:rsid w:val="00A72EF8"/>
    <w:rsid w:val="00A73727"/>
    <w:rsid w:val="00A73746"/>
    <w:rsid w:val="00A73B3F"/>
    <w:rsid w:val="00A773E3"/>
    <w:rsid w:val="00A77658"/>
    <w:rsid w:val="00A83D77"/>
    <w:rsid w:val="00A84293"/>
    <w:rsid w:val="00A8463E"/>
    <w:rsid w:val="00A847FF"/>
    <w:rsid w:val="00A84FA1"/>
    <w:rsid w:val="00A850F8"/>
    <w:rsid w:val="00A863B6"/>
    <w:rsid w:val="00A86536"/>
    <w:rsid w:val="00A86F47"/>
    <w:rsid w:val="00A87B0A"/>
    <w:rsid w:val="00A901E6"/>
    <w:rsid w:val="00A903A6"/>
    <w:rsid w:val="00A9117A"/>
    <w:rsid w:val="00A923BE"/>
    <w:rsid w:val="00AA0380"/>
    <w:rsid w:val="00AA0A97"/>
    <w:rsid w:val="00AA2807"/>
    <w:rsid w:val="00AA327B"/>
    <w:rsid w:val="00AA4131"/>
    <w:rsid w:val="00AA44AB"/>
    <w:rsid w:val="00AA46FC"/>
    <w:rsid w:val="00AB11C7"/>
    <w:rsid w:val="00AB13CB"/>
    <w:rsid w:val="00AB1E54"/>
    <w:rsid w:val="00AB3C2D"/>
    <w:rsid w:val="00AC1E88"/>
    <w:rsid w:val="00AC2AF3"/>
    <w:rsid w:val="00AD041C"/>
    <w:rsid w:val="00AD05AE"/>
    <w:rsid w:val="00AD13EA"/>
    <w:rsid w:val="00AD532F"/>
    <w:rsid w:val="00AD5A15"/>
    <w:rsid w:val="00AE11D2"/>
    <w:rsid w:val="00AE31A5"/>
    <w:rsid w:val="00AE4B9A"/>
    <w:rsid w:val="00AE5A63"/>
    <w:rsid w:val="00AE5A9B"/>
    <w:rsid w:val="00AE5BA8"/>
    <w:rsid w:val="00AE5FE6"/>
    <w:rsid w:val="00AE6A3E"/>
    <w:rsid w:val="00AE6D25"/>
    <w:rsid w:val="00AE718C"/>
    <w:rsid w:val="00AF168D"/>
    <w:rsid w:val="00AF1F29"/>
    <w:rsid w:val="00AF3391"/>
    <w:rsid w:val="00AF3E0B"/>
    <w:rsid w:val="00AF6ADB"/>
    <w:rsid w:val="00AF700E"/>
    <w:rsid w:val="00B0364C"/>
    <w:rsid w:val="00B05EC2"/>
    <w:rsid w:val="00B05FF8"/>
    <w:rsid w:val="00B061C2"/>
    <w:rsid w:val="00B1054E"/>
    <w:rsid w:val="00B10C4D"/>
    <w:rsid w:val="00B139AE"/>
    <w:rsid w:val="00B15CCF"/>
    <w:rsid w:val="00B20EF6"/>
    <w:rsid w:val="00B212D2"/>
    <w:rsid w:val="00B21DE3"/>
    <w:rsid w:val="00B22419"/>
    <w:rsid w:val="00B22B29"/>
    <w:rsid w:val="00B251B4"/>
    <w:rsid w:val="00B25FE6"/>
    <w:rsid w:val="00B27888"/>
    <w:rsid w:val="00B27EE1"/>
    <w:rsid w:val="00B306AA"/>
    <w:rsid w:val="00B31764"/>
    <w:rsid w:val="00B35FB0"/>
    <w:rsid w:val="00B366A9"/>
    <w:rsid w:val="00B40179"/>
    <w:rsid w:val="00B40B0C"/>
    <w:rsid w:val="00B42C39"/>
    <w:rsid w:val="00B4327F"/>
    <w:rsid w:val="00B45D03"/>
    <w:rsid w:val="00B46391"/>
    <w:rsid w:val="00B47B0C"/>
    <w:rsid w:val="00B511B1"/>
    <w:rsid w:val="00B513F4"/>
    <w:rsid w:val="00B518AE"/>
    <w:rsid w:val="00B51AA3"/>
    <w:rsid w:val="00B51C12"/>
    <w:rsid w:val="00B54F53"/>
    <w:rsid w:val="00B563F9"/>
    <w:rsid w:val="00B57ACB"/>
    <w:rsid w:val="00B62636"/>
    <w:rsid w:val="00B62CBC"/>
    <w:rsid w:val="00B62EF9"/>
    <w:rsid w:val="00B635E6"/>
    <w:rsid w:val="00B638F2"/>
    <w:rsid w:val="00B63C09"/>
    <w:rsid w:val="00B643D4"/>
    <w:rsid w:val="00B64413"/>
    <w:rsid w:val="00B647B0"/>
    <w:rsid w:val="00B662EE"/>
    <w:rsid w:val="00B71BD7"/>
    <w:rsid w:val="00B7200D"/>
    <w:rsid w:val="00B722CC"/>
    <w:rsid w:val="00B72D56"/>
    <w:rsid w:val="00B74A31"/>
    <w:rsid w:val="00B75781"/>
    <w:rsid w:val="00B7585B"/>
    <w:rsid w:val="00B7604A"/>
    <w:rsid w:val="00B77FCD"/>
    <w:rsid w:val="00B808F3"/>
    <w:rsid w:val="00B80AED"/>
    <w:rsid w:val="00B81F49"/>
    <w:rsid w:val="00B830F4"/>
    <w:rsid w:val="00B84AA9"/>
    <w:rsid w:val="00B84E30"/>
    <w:rsid w:val="00B85949"/>
    <w:rsid w:val="00B86726"/>
    <w:rsid w:val="00B86792"/>
    <w:rsid w:val="00B87994"/>
    <w:rsid w:val="00B94135"/>
    <w:rsid w:val="00B962C4"/>
    <w:rsid w:val="00B9646B"/>
    <w:rsid w:val="00B976C3"/>
    <w:rsid w:val="00BA325E"/>
    <w:rsid w:val="00BA5F59"/>
    <w:rsid w:val="00BA7366"/>
    <w:rsid w:val="00BA7ACF"/>
    <w:rsid w:val="00BA7D84"/>
    <w:rsid w:val="00BB160B"/>
    <w:rsid w:val="00BB19FA"/>
    <w:rsid w:val="00BB1BFC"/>
    <w:rsid w:val="00BB1D44"/>
    <w:rsid w:val="00BB1E07"/>
    <w:rsid w:val="00BB586C"/>
    <w:rsid w:val="00BB5B74"/>
    <w:rsid w:val="00BB5C52"/>
    <w:rsid w:val="00BB6661"/>
    <w:rsid w:val="00BB694E"/>
    <w:rsid w:val="00BB6BA1"/>
    <w:rsid w:val="00BB74A5"/>
    <w:rsid w:val="00BC2353"/>
    <w:rsid w:val="00BC290D"/>
    <w:rsid w:val="00BC2A55"/>
    <w:rsid w:val="00BC6A8A"/>
    <w:rsid w:val="00BC6CE9"/>
    <w:rsid w:val="00BC72BD"/>
    <w:rsid w:val="00BD5D87"/>
    <w:rsid w:val="00BD5FAF"/>
    <w:rsid w:val="00BD5FB8"/>
    <w:rsid w:val="00BD6A34"/>
    <w:rsid w:val="00BE0644"/>
    <w:rsid w:val="00BE14D8"/>
    <w:rsid w:val="00BE1FB2"/>
    <w:rsid w:val="00BF088C"/>
    <w:rsid w:val="00BF0BE8"/>
    <w:rsid w:val="00BF26A8"/>
    <w:rsid w:val="00BF3441"/>
    <w:rsid w:val="00BF3FAB"/>
    <w:rsid w:val="00BF40F4"/>
    <w:rsid w:val="00BF4AEF"/>
    <w:rsid w:val="00BF5F74"/>
    <w:rsid w:val="00BF64C7"/>
    <w:rsid w:val="00BF7CB4"/>
    <w:rsid w:val="00C0239E"/>
    <w:rsid w:val="00C03711"/>
    <w:rsid w:val="00C03739"/>
    <w:rsid w:val="00C045F5"/>
    <w:rsid w:val="00C078BF"/>
    <w:rsid w:val="00C07BA0"/>
    <w:rsid w:val="00C07C08"/>
    <w:rsid w:val="00C07F88"/>
    <w:rsid w:val="00C10B38"/>
    <w:rsid w:val="00C13E04"/>
    <w:rsid w:val="00C145D4"/>
    <w:rsid w:val="00C15708"/>
    <w:rsid w:val="00C16CEC"/>
    <w:rsid w:val="00C202DD"/>
    <w:rsid w:val="00C21EE8"/>
    <w:rsid w:val="00C22B47"/>
    <w:rsid w:val="00C237CE"/>
    <w:rsid w:val="00C300C8"/>
    <w:rsid w:val="00C321E2"/>
    <w:rsid w:val="00C332B2"/>
    <w:rsid w:val="00C34229"/>
    <w:rsid w:val="00C3496A"/>
    <w:rsid w:val="00C3630F"/>
    <w:rsid w:val="00C406A2"/>
    <w:rsid w:val="00C4071F"/>
    <w:rsid w:val="00C40748"/>
    <w:rsid w:val="00C44E9C"/>
    <w:rsid w:val="00C450E2"/>
    <w:rsid w:val="00C470C4"/>
    <w:rsid w:val="00C47E21"/>
    <w:rsid w:val="00C50D68"/>
    <w:rsid w:val="00C50FEF"/>
    <w:rsid w:val="00C51628"/>
    <w:rsid w:val="00C526E7"/>
    <w:rsid w:val="00C54442"/>
    <w:rsid w:val="00C5446E"/>
    <w:rsid w:val="00C564AD"/>
    <w:rsid w:val="00C5698A"/>
    <w:rsid w:val="00C606E2"/>
    <w:rsid w:val="00C624E0"/>
    <w:rsid w:val="00C63F0F"/>
    <w:rsid w:val="00C67C53"/>
    <w:rsid w:val="00C709EE"/>
    <w:rsid w:val="00C71AF7"/>
    <w:rsid w:val="00C72625"/>
    <w:rsid w:val="00C734BB"/>
    <w:rsid w:val="00C73A35"/>
    <w:rsid w:val="00C74B94"/>
    <w:rsid w:val="00C777A3"/>
    <w:rsid w:val="00C77A42"/>
    <w:rsid w:val="00C80806"/>
    <w:rsid w:val="00C81625"/>
    <w:rsid w:val="00C839AA"/>
    <w:rsid w:val="00C849C3"/>
    <w:rsid w:val="00C84E77"/>
    <w:rsid w:val="00C86617"/>
    <w:rsid w:val="00C8740D"/>
    <w:rsid w:val="00C90331"/>
    <w:rsid w:val="00C9111C"/>
    <w:rsid w:val="00C9130B"/>
    <w:rsid w:val="00C9139D"/>
    <w:rsid w:val="00C91469"/>
    <w:rsid w:val="00C9409E"/>
    <w:rsid w:val="00C9501B"/>
    <w:rsid w:val="00C9587F"/>
    <w:rsid w:val="00C95938"/>
    <w:rsid w:val="00C965AC"/>
    <w:rsid w:val="00C97617"/>
    <w:rsid w:val="00CA1495"/>
    <w:rsid w:val="00CA29C0"/>
    <w:rsid w:val="00CA36DC"/>
    <w:rsid w:val="00CA43D0"/>
    <w:rsid w:val="00CA4D31"/>
    <w:rsid w:val="00CB1796"/>
    <w:rsid w:val="00CB24B6"/>
    <w:rsid w:val="00CB2B67"/>
    <w:rsid w:val="00CB3840"/>
    <w:rsid w:val="00CB455A"/>
    <w:rsid w:val="00CB72CA"/>
    <w:rsid w:val="00CC28F7"/>
    <w:rsid w:val="00CC431C"/>
    <w:rsid w:val="00CC7513"/>
    <w:rsid w:val="00CD2575"/>
    <w:rsid w:val="00CD38AF"/>
    <w:rsid w:val="00CD4BDE"/>
    <w:rsid w:val="00CD4C30"/>
    <w:rsid w:val="00CD5514"/>
    <w:rsid w:val="00CD5F57"/>
    <w:rsid w:val="00CD7861"/>
    <w:rsid w:val="00CE0D5B"/>
    <w:rsid w:val="00CE0D60"/>
    <w:rsid w:val="00CE2DA7"/>
    <w:rsid w:val="00CE2DCC"/>
    <w:rsid w:val="00CE3ADE"/>
    <w:rsid w:val="00CE41C4"/>
    <w:rsid w:val="00CE5663"/>
    <w:rsid w:val="00CE73AD"/>
    <w:rsid w:val="00CF1758"/>
    <w:rsid w:val="00CF1C15"/>
    <w:rsid w:val="00CF1C85"/>
    <w:rsid w:val="00CF4B0A"/>
    <w:rsid w:val="00CF5340"/>
    <w:rsid w:val="00CF6F31"/>
    <w:rsid w:val="00CF7734"/>
    <w:rsid w:val="00D008F1"/>
    <w:rsid w:val="00D012C8"/>
    <w:rsid w:val="00D02018"/>
    <w:rsid w:val="00D026ED"/>
    <w:rsid w:val="00D03076"/>
    <w:rsid w:val="00D04AC9"/>
    <w:rsid w:val="00D068B4"/>
    <w:rsid w:val="00D07458"/>
    <w:rsid w:val="00D10B2F"/>
    <w:rsid w:val="00D11A17"/>
    <w:rsid w:val="00D14463"/>
    <w:rsid w:val="00D167CE"/>
    <w:rsid w:val="00D20F8A"/>
    <w:rsid w:val="00D2511A"/>
    <w:rsid w:val="00D30864"/>
    <w:rsid w:val="00D30B1D"/>
    <w:rsid w:val="00D30B6E"/>
    <w:rsid w:val="00D320BE"/>
    <w:rsid w:val="00D328FA"/>
    <w:rsid w:val="00D32E87"/>
    <w:rsid w:val="00D3356B"/>
    <w:rsid w:val="00D33BD7"/>
    <w:rsid w:val="00D3634B"/>
    <w:rsid w:val="00D3798E"/>
    <w:rsid w:val="00D37A74"/>
    <w:rsid w:val="00D4040E"/>
    <w:rsid w:val="00D4102D"/>
    <w:rsid w:val="00D41888"/>
    <w:rsid w:val="00D42151"/>
    <w:rsid w:val="00D442CB"/>
    <w:rsid w:val="00D451DA"/>
    <w:rsid w:val="00D45410"/>
    <w:rsid w:val="00D53C24"/>
    <w:rsid w:val="00D55E8F"/>
    <w:rsid w:val="00D562D4"/>
    <w:rsid w:val="00D56F00"/>
    <w:rsid w:val="00D5752A"/>
    <w:rsid w:val="00D60861"/>
    <w:rsid w:val="00D61448"/>
    <w:rsid w:val="00D628D9"/>
    <w:rsid w:val="00D63264"/>
    <w:rsid w:val="00D6333C"/>
    <w:rsid w:val="00D63A86"/>
    <w:rsid w:val="00D65603"/>
    <w:rsid w:val="00D65DD7"/>
    <w:rsid w:val="00D66BFB"/>
    <w:rsid w:val="00D67221"/>
    <w:rsid w:val="00D71824"/>
    <w:rsid w:val="00D720B8"/>
    <w:rsid w:val="00D72C9F"/>
    <w:rsid w:val="00D769E0"/>
    <w:rsid w:val="00D76B08"/>
    <w:rsid w:val="00D81038"/>
    <w:rsid w:val="00D84241"/>
    <w:rsid w:val="00D84F6E"/>
    <w:rsid w:val="00D85BE2"/>
    <w:rsid w:val="00D87A40"/>
    <w:rsid w:val="00D9050E"/>
    <w:rsid w:val="00D921CF"/>
    <w:rsid w:val="00D96138"/>
    <w:rsid w:val="00D97179"/>
    <w:rsid w:val="00DA0FC5"/>
    <w:rsid w:val="00DA224A"/>
    <w:rsid w:val="00DA336B"/>
    <w:rsid w:val="00DA683B"/>
    <w:rsid w:val="00DA78DF"/>
    <w:rsid w:val="00DA7D4E"/>
    <w:rsid w:val="00DB2C12"/>
    <w:rsid w:val="00DB36B7"/>
    <w:rsid w:val="00DB7B85"/>
    <w:rsid w:val="00DB7FCF"/>
    <w:rsid w:val="00DC3E48"/>
    <w:rsid w:val="00DC74AF"/>
    <w:rsid w:val="00DD0CE6"/>
    <w:rsid w:val="00DD16DB"/>
    <w:rsid w:val="00DD1932"/>
    <w:rsid w:val="00DD2F9A"/>
    <w:rsid w:val="00DD3AFB"/>
    <w:rsid w:val="00DE3532"/>
    <w:rsid w:val="00DE7343"/>
    <w:rsid w:val="00DE78E1"/>
    <w:rsid w:val="00DF016F"/>
    <w:rsid w:val="00DF33B8"/>
    <w:rsid w:val="00DF35BD"/>
    <w:rsid w:val="00E00001"/>
    <w:rsid w:val="00E01467"/>
    <w:rsid w:val="00E01B47"/>
    <w:rsid w:val="00E023B6"/>
    <w:rsid w:val="00E05222"/>
    <w:rsid w:val="00E05D0B"/>
    <w:rsid w:val="00E060CE"/>
    <w:rsid w:val="00E069E8"/>
    <w:rsid w:val="00E07472"/>
    <w:rsid w:val="00E1087A"/>
    <w:rsid w:val="00E111DA"/>
    <w:rsid w:val="00E11AC6"/>
    <w:rsid w:val="00E12175"/>
    <w:rsid w:val="00E14560"/>
    <w:rsid w:val="00E1616C"/>
    <w:rsid w:val="00E17DB0"/>
    <w:rsid w:val="00E20491"/>
    <w:rsid w:val="00E22926"/>
    <w:rsid w:val="00E252B4"/>
    <w:rsid w:val="00E26CC6"/>
    <w:rsid w:val="00E2722D"/>
    <w:rsid w:val="00E302C4"/>
    <w:rsid w:val="00E33691"/>
    <w:rsid w:val="00E35051"/>
    <w:rsid w:val="00E36CD2"/>
    <w:rsid w:val="00E37189"/>
    <w:rsid w:val="00E4378F"/>
    <w:rsid w:val="00E455D1"/>
    <w:rsid w:val="00E45987"/>
    <w:rsid w:val="00E46256"/>
    <w:rsid w:val="00E5205C"/>
    <w:rsid w:val="00E57F20"/>
    <w:rsid w:val="00E616CC"/>
    <w:rsid w:val="00E622DA"/>
    <w:rsid w:val="00E64B02"/>
    <w:rsid w:val="00E64E98"/>
    <w:rsid w:val="00E679FC"/>
    <w:rsid w:val="00E7115B"/>
    <w:rsid w:val="00E71617"/>
    <w:rsid w:val="00E718F4"/>
    <w:rsid w:val="00E7232B"/>
    <w:rsid w:val="00E72378"/>
    <w:rsid w:val="00E7629A"/>
    <w:rsid w:val="00E76AE0"/>
    <w:rsid w:val="00E76CA0"/>
    <w:rsid w:val="00E804FA"/>
    <w:rsid w:val="00E816D6"/>
    <w:rsid w:val="00E81F6E"/>
    <w:rsid w:val="00E834BE"/>
    <w:rsid w:val="00E85668"/>
    <w:rsid w:val="00E87078"/>
    <w:rsid w:val="00E8723B"/>
    <w:rsid w:val="00E90FB6"/>
    <w:rsid w:val="00E924B4"/>
    <w:rsid w:val="00E92FCF"/>
    <w:rsid w:val="00E945B5"/>
    <w:rsid w:val="00E9550E"/>
    <w:rsid w:val="00E95D78"/>
    <w:rsid w:val="00E97046"/>
    <w:rsid w:val="00EA01C6"/>
    <w:rsid w:val="00EA0382"/>
    <w:rsid w:val="00EA176C"/>
    <w:rsid w:val="00EA1E9B"/>
    <w:rsid w:val="00EA4931"/>
    <w:rsid w:val="00EA513B"/>
    <w:rsid w:val="00EA520B"/>
    <w:rsid w:val="00EA5DFB"/>
    <w:rsid w:val="00EA6858"/>
    <w:rsid w:val="00EA6A93"/>
    <w:rsid w:val="00EA6E4B"/>
    <w:rsid w:val="00EA7173"/>
    <w:rsid w:val="00EB0A40"/>
    <w:rsid w:val="00EB1142"/>
    <w:rsid w:val="00EB2CF7"/>
    <w:rsid w:val="00EB50E7"/>
    <w:rsid w:val="00EB535B"/>
    <w:rsid w:val="00EC3E71"/>
    <w:rsid w:val="00EC485F"/>
    <w:rsid w:val="00EC5835"/>
    <w:rsid w:val="00ED17DB"/>
    <w:rsid w:val="00ED6529"/>
    <w:rsid w:val="00ED7763"/>
    <w:rsid w:val="00EE05EB"/>
    <w:rsid w:val="00EE1536"/>
    <w:rsid w:val="00EE15A0"/>
    <w:rsid w:val="00EE1BA4"/>
    <w:rsid w:val="00EE4871"/>
    <w:rsid w:val="00EE50C6"/>
    <w:rsid w:val="00EE5260"/>
    <w:rsid w:val="00EE575E"/>
    <w:rsid w:val="00EE584B"/>
    <w:rsid w:val="00EE614A"/>
    <w:rsid w:val="00EE72B0"/>
    <w:rsid w:val="00EE77FD"/>
    <w:rsid w:val="00EE7B9E"/>
    <w:rsid w:val="00EE7F5C"/>
    <w:rsid w:val="00EF4214"/>
    <w:rsid w:val="00EF6697"/>
    <w:rsid w:val="00F07110"/>
    <w:rsid w:val="00F11D4A"/>
    <w:rsid w:val="00F1456E"/>
    <w:rsid w:val="00F149AA"/>
    <w:rsid w:val="00F15AA1"/>
    <w:rsid w:val="00F1705A"/>
    <w:rsid w:val="00F17854"/>
    <w:rsid w:val="00F1785A"/>
    <w:rsid w:val="00F20726"/>
    <w:rsid w:val="00F208AC"/>
    <w:rsid w:val="00F217E0"/>
    <w:rsid w:val="00F22EEA"/>
    <w:rsid w:val="00F23F3C"/>
    <w:rsid w:val="00F24BB4"/>
    <w:rsid w:val="00F25884"/>
    <w:rsid w:val="00F2649E"/>
    <w:rsid w:val="00F26F1B"/>
    <w:rsid w:val="00F2730D"/>
    <w:rsid w:val="00F279F7"/>
    <w:rsid w:val="00F30299"/>
    <w:rsid w:val="00F311CD"/>
    <w:rsid w:val="00F324D9"/>
    <w:rsid w:val="00F34B66"/>
    <w:rsid w:val="00F35818"/>
    <w:rsid w:val="00F366BC"/>
    <w:rsid w:val="00F36CB6"/>
    <w:rsid w:val="00F406FC"/>
    <w:rsid w:val="00F41372"/>
    <w:rsid w:val="00F4451F"/>
    <w:rsid w:val="00F44CD0"/>
    <w:rsid w:val="00F457CF"/>
    <w:rsid w:val="00F45E0D"/>
    <w:rsid w:val="00F46645"/>
    <w:rsid w:val="00F47C87"/>
    <w:rsid w:val="00F5158D"/>
    <w:rsid w:val="00F53252"/>
    <w:rsid w:val="00F5362F"/>
    <w:rsid w:val="00F54005"/>
    <w:rsid w:val="00F54FE0"/>
    <w:rsid w:val="00F65967"/>
    <w:rsid w:val="00F65DA3"/>
    <w:rsid w:val="00F6625A"/>
    <w:rsid w:val="00F7148D"/>
    <w:rsid w:val="00F716B0"/>
    <w:rsid w:val="00F71C2A"/>
    <w:rsid w:val="00F727F8"/>
    <w:rsid w:val="00F72ACF"/>
    <w:rsid w:val="00F732A0"/>
    <w:rsid w:val="00F751B3"/>
    <w:rsid w:val="00F7672C"/>
    <w:rsid w:val="00F77CB8"/>
    <w:rsid w:val="00F77EA1"/>
    <w:rsid w:val="00F839D9"/>
    <w:rsid w:val="00F84063"/>
    <w:rsid w:val="00F840CB"/>
    <w:rsid w:val="00F85936"/>
    <w:rsid w:val="00F85B82"/>
    <w:rsid w:val="00F8663C"/>
    <w:rsid w:val="00F87DF6"/>
    <w:rsid w:val="00F90118"/>
    <w:rsid w:val="00F91480"/>
    <w:rsid w:val="00F93024"/>
    <w:rsid w:val="00F930AD"/>
    <w:rsid w:val="00F944B6"/>
    <w:rsid w:val="00F975BD"/>
    <w:rsid w:val="00FA0F41"/>
    <w:rsid w:val="00FA5744"/>
    <w:rsid w:val="00FA6AB2"/>
    <w:rsid w:val="00FB0B41"/>
    <w:rsid w:val="00FB0C5D"/>
    <w:rsid w:val="00FB68C5"/>
    <w:rsid w:val="00FB6A2B"/>
    <w:rsid w:val="00FB6D9F"/>
    <w:rsid w:val="00FB7580"/>
    <w:rsid w:val="00FC5A75"/>
    <w:rsid w:val="00FD606D"/>
    <w:rsid w:val="00FD6155"/>
    <w:rsid w:val="00FD6DD2"/>
    <w:rsid w:val="00FE174C"/>
    <w:rsid w:val="00FE3F95"/>
    <w:rsid w:val="00FE4DF5"/>
    <w:rsid w:val="00FE768F"/>
    <w:rsid w:val="00FE7817"/>
    <w:rsid w:val="00FF3013"/>
    <w:rsid w:val="00FF5AAF"/>
    <w:rsid w:val="00FF6863"/>
    <w:rsid w:val="00FF72FF"/>
    <w:rsid w:val="00FF75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279227E-18E1-4346-850A-68B580D85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rPr>
      <w:sz w:val="20"/>
    </w:rPr>
  </w:style>
  <w:style w:type="paragraph" w:styleId="a4">
    <w:name w:val="header"/>
    <w:basedOn w:val="a"/>
    <w:pPr>
      <w:tabs>
        <w:tab w:val="center" w:pos="4153"/>
        <w:tab w:val="right" w:pos="8306"/>
      </w:tabs>
    </w:pPr>
    <w:rPr>
      <w:sz w:val="20"/>
    </w:rPr>
  </w:style>
  <w:style w:type="character" w:styleId="a5">
    <w:name w:val="page number"/>
    <w:basedOn w:val="a0"/>
  </w:style>
  <w:style w:type="paragraph" w:styleId="a6">
    <w:name w:val="Body Text"/>
    <w:basedOn w:val="a"/>
    <w:rPr>
      <w:b/>
      <w:u w:val="single"/>
    </w:rPr>
  </w:style>
  <w:style w:type="paragraph" w:customStyle="1" w:styleId="2">
    <w:name w:val="內文2"/>
    <w:basedOn w:val="a"/>
    <w:pPr>
      <w:adjustRightInd/>
      <w:spacing w:line="240" w:lineRule="auto"/>
      <w:textAlignment w:val="auto"/>
    </w:pPr>
    <w:rPr>
      <w:spacing w:val="20"/>
      <w:kern w:val="2"/>
      <w:szCs w:val="24"/>
    </w:rPr>
  </w:style>
  <w:style w:type="paragraph" w:customStyle="1" w:styleId="20">
    <w:name w:val="首尾2"/>
    <w:basedOn w:val="a3"/>
    <w:pPr>
      <w:adjustRightInd/>
      <w:snapToGrid w:val="0"/>
      <w:spacing w:line="240" w:lineRule="auto"/>
      <w:textAlignment w:val="auto"/>
    </w:pPr>
    <w:rPr>
      <w:kern w:val="2"/>
      <w:sz w:val="14"/>
    </w:rPr>
  </w:style>
  <w:style w:type="paragraph" w:styleId="21">
    <w:name w:val="Body Text 2"/>
    <w:basedOn w:val="a"/>
    <w:pPr>
      <w:tabs>
        <w:tab w:val="left" w:pos="963"/>
      </w:tabs>
      <w:jc w:val="both"/>
    </w:pPr>
    <w:rPr>
      <w:rFonts w:ascii="新細明體" w:hAnsi="新細明體"/>
      <w:spacing w:val="20"/>
    </w:rPr>
  </w:style>
  <w:style w:type="paragraph" w:styleId="a7">
    <w:name w:val="Body Text Indent"/>
    <w:basedOn w:val="a"/>
    <w:pPr>
      <w:ind w:left="1080" w:hanging="253"/>
      <w:jc w:val="both"/>
    </w:pPr>
    <w:rPr>
      <w:spacing w:val="20"/>
    </w:rPr>
  </w:style>
  <w:style w:type="paragraph" w:styleId="a8">
    <w:name w:val="Date"/>
    <w:basedOn w:val="a"/>
    <w:next w:val="a"/>
    <w:rsid w:val="002743AF"/>
    <w:pPr>
      <w:jc w:val="right"/>
    </w:pPr>
  </w:style>
  <w:style w:type="paragraph" w:customStyle="1" w:styleId="22">
    <w:name w:val="內縮2"/>
    <w:basedOn w:val="a"/>
    <w:rsid w:val="004D1975"/>
    <w:pPr>
      <w:widowControl/>
      <w:tabs>
        <w:tab w:val="left" w:pos="1871"/>
        <w:tab w:val="left" w:pos="2495"/>
      </w:tabs>
      <w:spacing w:after="360"/>
      <w:ind w:left="1871" w:hanging="624"/>
      <w:jc w:val="both"/>
    </w:pPr>
    <w:rPr>
      <w:rFonts w:eastAsia="華康細明體"/>
      <w:spacing w:val="30"/>
    </w:rPr>
  </w:style>
  <w:style w:type="paragraph" w:styleId="23">
    <w:name w:val="Body Text Indent 2"/>
    <w:basedOn w:val="a"/>
    <w:rsid w:val="004D1975"/>
    <w:pPr>
      <w:adjustRightInd/>
      <w:spacing w:after="120" w:line="480" w:lineRule="auto"/>
      <w:ind w:leftChars="200" w:left="480"/>
      <w:textAlignment w:val="auto"/>
    </w:pPr>
    <w:rPr>
      <w:kern w:val="2"/>
      <w:szCs w:val="24"/>
    </w:rPr>
  </w:style>
  <w:style w:type="paragraph" w:styleId="a9">
    <w:name w:val="List Paragraph"/>
    <w:basedOn w:val="a"/>
    <w:uiPriority w:val="34"/>
    <w:qFormat/>
    <w:rsid w:val="00B9646B"/>
    <w:pPr>
      <w:ind w:leftChars="200" w:left="480"/>
    </w:pPr>
  </w:style>
  <w:style w:type="paragraph" w:styleId="aa">
    <w:name w:val="Balloon Text"/>
    <w:basedOn w:val="a"/>
    <w:link w:val="ab"/>
    <w:rsid w:val="0086706E"/>
    <w:pPr>
      <w:spacing w:line="240" w:lineRule="auto"/>
    </w:pPr>
    <w:rPr>
      <w:rFonts w:asciiTheme="majorHAnsi" w:eastAsiaTheme="majorEastAsia" w:hAnsiTheme="majorHAnsi" w:cstheme="majorBidi"/>
      <w:sz w:val="18"/>
      <w:szCs w:val="18"/>
    </w:rPr>
  </w:style>
  <w:style w:type="character" w:customStyle="1" w:styleId="ab">
    <w:name w:val="註解方塊文字 字元"/>
    <w:basedOn w:val="a0"/>
    <w:link w:val="aa"/>
    <w:rsid w:val="008670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DC%20MIN%20SAMPLE..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DC MIN SAMPLE..dot</Template>
  <TotalTime>874</TotalTime>
  <Pages>1</Pages>
  <Words>733</Words>
  <Characters>4182</Characters>
  <Application>Microsoft Office Word</Application>
  <DocSecurity>8</DocSecurity>
  <Lines>34</Lines>
  <Paragraphs>9</Paragraphs>
  <ScaleCrop>false</ScaleCrop>
  <Company>Home Affair Department</Company>
  <LinksUpToDate>false</LinksUpToDate>
  <CharactersWithSpaces>4906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二零一八至二零一九年度檢討中西區區議會會議常規工作小組（非常設）第一次會議會議簡錄（確認）</dc:title>
  <dc:subject>二零一八至二零一九年度檢討中西區區議會會議常規工作小組（非常設）第一次會議會議簡錄（確認）</dc:subject>
  <dc:creator>中西區區議會秘書處</dc:creator>
  <cp:keywords>二零一八至二零一九年度檢討中西區區議會會議常規工作小組（非常設）第一次會議會議簡錄（確認）</cp:keywords>
  <cp:lastModifiedBy>Windows 使用者</cp:lastModifiedBy>
  <cp:revision>12</cp:revision>
  <cp:lastPrinted>2019-04-30T01:27:00Z</cp:lastPrinted>
  <dcterms:created xsi:type="dcterms:W3CDTF">2019-04-29T10:50:00Z</dcterms:created>
  <dcterms:modified xsi:type="dcterms:W3CDTF">2019-05-17T06:37:00Z</dcterms:modified>
  <cp:category>會議簡錄</cp:category>
</cp:coreProperties>
</file>