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10" w:rsidRDefault="00342D7E" w:rsidP="006B29EB">
      <w:pPr>
        <w:autoSpaceDE w:val="0"/>
        <w:autoSpaceDN w:val="0"/>
        <w:adjustRightInd w:val="0"/>
        <w:spacing w:line="360" w:lineRule="auto"/>
        <w:jc w:val="both"/>
        <w:rPr>
          <w:rFonts w:ascii="Times New Roman" w:hAnsi="Times New Roman" w:cs="Times New Roman"/>
          <w:color w:val="000000"/>
          <w:kern w:val="0"/>
          <w:sz w:val="28"/>
          <w:szCs w:val="28"/>
        </w:rPr>
      </w:pPr>
      <w:r w:rsidRPr="00546BC2">
        <w:rPr>
          <w:rFonts w:ascii="Times New Roman" w:hAnsi="Times New Roman" w:cs="Times New Roman"/>
          <w:noProof/>
          <w:color w:val="000000"/>
          <w:kern w:val="0"/>
          <w:sz w:val="28"/>
          <w:szCs w:val="28"/>
        </w:rPr>
        <mc:AlternateContent>
          <mc:Choice Requires="wps">
            <w:drawing>
              <wp:anchor distT="0" distB="0" distL="114300" distR="114300" simplePos="0" relativeHeight="251659264" behindDoc="0" locked="0" layoutInCell="1" allowOverlap="1" wp14:anchorId="6D4BABEF" wp14:editId="0B0FF26E">
                <wp:simplePos x="0" y="0"/>
                <wp:positionH relativeFrom="column">
                  <wp:posOffset>3599815</wp:posOffset>
                </wp:positionH>
                <wp:positionV relativeFrom="paragraph">
                  <wp:posOffset>-803503</wp:posOffset>
                </wp:positionV>
                <wp:extent cx="2874645" cy="1403985"/>
                <wp:effectExtent l="0" t="0" r="1905" b="698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403985"/>
                        </a:xfrm>
                        <a:prstGeom prst="rect">
                          <a:avLst/>
                        </a:prstGeom>
                        <a:solidFill>
                          <a:srgbClr val="FFFFFF"/>
                        </a:solidFill>
                        <a:ln w="9525">
                          <a:noFill/>
                          <a:miter lim="800000"/>
                          <a:headEnd/>
                          <a:tailEnd/>
                        </a:ln>
                      </wps:spPr>
                      <wps:txbx>
                        <w:txbxContent>
                          <w:p w:rsidR="00342D7E" w:rsidRDefault="00342D7E" w:rsidP="00342D7E">
                            <w:pPr>
                              <w:pStyle w:val="Default"/>
                            </w:pPr>
                          </w:p>
                          <w:p w:rsidR="00342D7E" w:rsidRPr="00546BC2" w:rsidRDefault="00342D7E" w:rsidP="00342D7E">
                            <w:pPr>
                              <w:pStyle w:val="Default"/>
                              <w:jc w:val="right"/>
                              <w:rPr>
                                <w:rFonts w:asciiTheme="minorEastAsia" w:eastAsiaTheme="minorEastAsia" w:hAnsiTheme="minorEastAsia"/>
                                <w:sz w:val="23"/>
                                <w:szCs w:val="23"/>
                              </w:rPr>
                            </w:pPr>
                            <w:r w:rsidRPr="00546BC2">
                              <w:rPr>
                                <w:rFonts w:asciiTheme="minorEastAsia" w:eastAsiaTheme="minorEastAsia" w:hAnsiTheme="minorEastAsia"/>
                              </w:rPr>
                              <w:t xml:space="preserve"> </w:t>
                            </w:r>
                            <w:r w:rsidRPr="00546BC2">
                              <w:rPr>
                                <w:rFonts w:asciiTheme="minorEastAsia" w:eastAsiaTheme="minorEastAsia" w:hAnsiTheme="minorEastAsia" w:hint="eastAsia"/>
                                <w:sz w:val="23"/>
                                <w:szCs w:val="23"/>
                              </w:rPr>
                              <w:t>屯門區議會文件</w:t>
                            </w:r>
                            <w:r w:rsidRPr="00DF057F">
                              <w:rPr>
                                <w:rFonts w:ascii="Times New Roman" w:eastAsiaTheme="minorEastAsia" w:hAnsi="Times New Roman" w:cs="Times New Roman"/>
                                <w:sz w:val="23"/>
                                <w:szCs w:val="23"/>
                              </w:rPr>
                              <w:t>2016</w:t>
                            </w:r>
                            <w:r w:rsidRPr="00546BC2">
                              <w:rPr>
                                <w:rFonts w:asciiTheme="minorEastAsia" w:eastAsiaTheme="minorEastAsia" w:hAnsiTheme="minorEastAsia" w:hint="eastAsia"/>
                                <w:sz w:val="23"/>
                                <w:szCs w:val="23"/>
                              </w:rPr>
                              <w:t>年第</w:t>
                            </w:r>
                            <w:r w:rsidR="00FF5376" w:rsidRPr="00DF057F">
                              <w:rPr>
                                <w:rFonts w:ascii="Times New Roman" w:eastAsiaTheme="minorEastAsia" w:hAnsi="Times New Roman" w:cs="Times New Roman"/>
                                <w:sz w:val="23"/>
                                <w:szCs w:val="23"/>
                              </w:rPr>
                              <w:t>41A</w:t>
                            </w:r>
                            <w:r w:rsidRPr="00546BC2">
                              <w:rPr>
                                <w:rFonts w:asciiTheme="minorEastAsia" w:eastAsiaTheme="minorEastAsia" w:hAnsiTheme="minorEastAsia" w:hint="eastAsia"/>
                                <w:sz w:val="23"/>
                                <w:szCs w:val="23"/>
                              </w:rPr>
                              <w:t>號</w:t>
                            </w:r>
                            <w:r w:rsidRPr="00546BC2">
                              <w:rPr>
                                <w:rFonts w:asciiTheme="minorEastAsia" w:eastAsiaTheme="minorEastAsia" w:hAnsiTheme="minorEastAsia"/>
                                <w:sz w:val="23"/>
                                <w:szCs w:val="23"/>
                              </w:rPr>
                              <w:t xml:space="preserve"> </w:t>
                            </w:r>
                          </w:p>
                          <w:p w:rsidR="00342D7E" w:rsidRPr="00546BC2" w:rsidRDefault="00FF5376" w:rsidP="00342D7E">
                            <w:pPr>
                              <w:wordWrap w:val="0"/>
                              <w:jc w:val="right"/>
                              <w:rPr>
                                <w:rFonts w:asciiTheme="minorEastAsia" w:hAnsiTheme="minorEastAsia"/>
                                <w:u w:val="single"/>
                              </w:rPr>
                            </w:pPr>
                            <w:r>
                              <w:rPr>
                                <w:rFonts w:asciiTheme="minorEastAsia" w:hAnsiTheme="minorEastAsia" w:hint="eastAsia"/>
                                <w:sz w:val="23"/>
                                <w:szCs w:val="23"/>
                                <w:u w:val="single"/>
                              </w:rPr>
                              <w:t xml:space="preserve">   </w:t>
                            </w:r>
                            <w:r w:rsidR="00342D7E" w:rsidRPr="00546BC2">
                              <w:rPr>
                                <w:rFonts w:asciiTheme="minorEastAsia" w:hAnsiTheme="minorEastAsia" w:hint="eastAsia"/>
                                <w:sz w:val="23"/>
                                <w:szCs w:val="23"/>
                                <w:u w:val="single"/>
                              </w:rPr>
                              <w:t xml:space="preserve"> </w:t>
                            </w:r>
                            <w:r w:rsidR="00342D7E" w:rsidRPr="00DF057F">
                              <w:rPr>
                                <w:rFonts w:ascii="Times New Roman" w:hAnsi="Times New Roman" w:cs="Times New Roman"/>
                                <w:sz w:val="23"/>
                                <w:szCs w:val="23"/>
                                <w:u w:val="single"/>
                              </w:rPr>
                              <w:t>2016</w:t>
                            </w:r>
                            <w:r w:rsidR="00342D7E" w:rsidRPr="00546BC2">
                              <w:rPr>
                                <w:rFonts w:asciiTheme="minorEastAsia" w:hAnsiTheme="minorEastAsia" w:hint="eastAsia"/>
                                <w:sz w:val="23"/>
                                <w:szCs w:val="23"/>
                                <w:u w:val="single"/>
                              </w:rPr>
                              <w:t>年</w:t>
                            </w:r>
                            <w:r w:rsidRPr="00DF057F">
                              <w:rPr>
                                <w:rFonts w:ascii="Times New Roman" w:hAnsi="Times New Roman" w:cs="Times New Roman"/>
                                <w:sz w:val="23"/>
                                <w:szCs w:val="23"/>
                                <w:u w:val="single"/>
                              </w:rPr>
                              <w:t>12</w:t>
                            </w:r>
                            <w:r w:rsidR="00342D7E" w:rsidRPr="00546BC2">
                              <w:rPr>
                                <w:rFonts w:asciiTheme="minorEastAsia" w:hAnsiTheme="minorEastAsia" w:hint="eastAsia"/>
                                <w:sz w:val="23"/>
                                <w:szCs w:val="23"/>
                                <w:u w:val="single"/>
                              </w:rPr>
                              <w:t>月</w:t>
                            </w:r>
                            <w:r w:rsidRPr="00DF057F">
                              <w:rPr>
                                <w:rFonts w:ascii="Times New Roman" w:hAnsi="Times New Roman" w:cs="Times New Roman"/>
                                <w:sz w:val="23"/>
                                <w:szCs w:val="23"/>
                                <w:u w:val="single"/>
                              </w:rPr>
                              <w:t>8</w:t>
                            </w:r>
                            <w:r w:rsidR="00342D7E" w:rsidRPr="00546BC2">
                              <w:rPr>
                                <w:rFonts w:asciiTheme="minorEastAsia" w:hAnsiTheme="minorEastAsia" w:hint="eastAsia"/>
                                <w:sz w:val="23"/>
                                <w:szCs w:val="23"/>
                                <w:u w:val="single"/>
                              </w:rPr>
                              <w:t>日傳閱結果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83.45pt;margin-top:-63.25pt;width:226.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" stroked="f">
                <v:textbox style="mso-fit-shape-to-text:t">
                  <w:txbxContent>
                    <w:p w:rsidR="00342D7E" w:rsidRDefault="00342D7E" w:rsidP="00342D7E">
                      <w:pPr>
                        <w:pStyle w:val="Default"/>
                      </w:pPr>
                    </w:p>
                    <w:p w:rsidR="00342D7E" w:rsidRPr="00546BC2" w:rsidRDefault="00342D7E" w:rsidP="00342D7E">
                      <w:pPr>
                        <w:pStyle w:val="Default"/>
                        <w:jc w:val="right"/>
                        <w:rPr>
                          <w:rFonts w:asciiTheme="minorEastAsia" w:eastAsiaTheme="minorEastAsia" w:hAnsiTheme="minorEastAsia"/>
                          <w:sz w:val="23"/>
                          <w:szCs w:val="23"/>
                        </w:rPr>
                      </w:pPr>
                      <w:r w:rsidRPr="00546BC2">
                        <w:rPr>
                          <w:rFonts w:asciiTheme="minorEastAsia" w:eastAsiaTheme="minorEastAsia" w:hAnsiTheme="minorEastAsia"/>
                        </w:rPr>
                        <w:t xml:space="preserve"> </w:t>
                      </w:r>
                      <w:r w:rsidRPr="00546BC2">
                        <w:rPr>
                          <w:rFonts w:asciiTheme="minorEastAsia" w:eastAsiaTheme="minorEastAsia" w:hAnsiTheme="minorEastAsia" w:hint="eastAsia"/>
                          <w:sz w:val="23"/>
                          <w:szCs w:val="23"/>
                        </w:rPr>
                        <w:t>屯門區議會文件</w:t>
                      </w:r>
                      <w:r w:rsidRPr="00DF057F">
                        <w:rPr>
                          <w:rFonts w:ascii="Times New Roman" w:eastAsiaTheme="minorEastAsia" w:hAnsi="Times New Roman" w:cs="Times New Roman"/>
                          <w:sz w:val="23"/>
                          <w:szCs w:val="23"/>
                        </w:rPr>
                        <w:t>2016</w:t>
                      </w:r>
                      <w:r w:rsidRPr="00546BC2">
                        <w:rPr>
                          <w:rFonts w:asciiTheme="minorEastAsia" w:eastAsiaTheme="minorEastAsia" w:hAnsiTheme="minorEastAsia" w:hint="eastAsia"/>
                          <w:sz w:val="23"/>
                          <w:szCs w:val="23"/>
                        </w:rPr>
                        <w:t>年第</w:t>
                      </w:r>
                      <w:r w:rsidR="00FF5376" w:rsidRPr="00DF057F">
                        <w:rPr>
                          <w:rFonts w:ascii="Times New Roman" w:eastAsiaTheme="minorEastAsia" w:hAnsi="Times New Roman" w:cs="Times New Roman"/>
                          <w:sz w:val="23"/>
                          <w:szCs w:val="23"/>
                        </w:rPr>
                        <w:t>41A</w:t>
                      </w:r>
                      <w:r w:rsidRPr="00546BC2">
                        <w:rPr>
                          <w:rFonts w:asciiTheme="minorEastAsia" w:eastAsiaTheme="minorEastAsia" w:hAnsiTheme="minorEastAsia" w:hint="eastAsia"/>
                          <w:sz w:val="23"/>
                          <w:szCs w:val="23"/>
                        </w:rPr>
                        <w:t>號</w:t>
                      </w:r>
                      <w:r w:rsidRPr="00546BC2">
                        <w:rPr>
                          <w:rFonts w:asciiTheme="minorEastAsia" w:eastAsiaTheme="minorEastAsia" w:hAnsiTheme="minorEastAsia"/>
                          <w:sz w:val="23"/>
                          <w:szCs w:val="23"/>
                        </w:rPr>
                        <w:t xml:space="preserve"> </w:t>
                      </w:r>
                    </w:p>
                    <w:p w:rsidR="00342D7E" w:rsidRPr="00546BC2" w:rsidRDefault="00FF5376" w:rsidP="00342D7E">
                      <w:pPr>
                        <w:wordWrap w:val="0"/>
                        <w:jc w:val="right"/>
                        <w:rPr>
                          <w:rFonts w:asciiTheme="minorEastAsia" w:hAnsiTheme="minorEastAsia"/>
                          <w:u w:val="single"/>
                        </w:rPr>
                      </w:pPr>
                      <w:r>
                        <w:rPr>
                          <w:rFonts w:asciiTheme="minorEastAsia" w:hAnsiTheme="minorEastAsia" w:hint="eastAsia"/>
                          <w:sz w:val="23"/>
                          <w:szCs w:val="23"/>
                          <w:u w:val="single"/>
                        </w:rPr>
                        <w:t xml:space="preserve">   </w:t>
                      </w:r>
                      <w:r w:rsidR="00342D7E" w:rsidRPr="00546BC2">
                        <w:rPr>
                          <w:rFonts w:asciiTheme="minorEastAsia" w:hAnsiTheme="minorEastAsia" w:hint="eastAsia"/>
                          <w:sz w:val="23"/>
                          <w:szCs w:val="23"/>
                          <w:u w:val="single"/>
                        </w:rPr>
                        <w:t xml:space="preserve"> </w:t>
                      </w:r>
                      <w:r w:rsidR="00342D7E" w:rsidRPr="00DF057F">
                        <w:rPr>
                          <w:rFonts w:ascii="Times New Roman" w:hAnsi="Times New Roman" w:cs="Times New Roman"/>
                          <w:sz w:val="23"/>
                          <w:szCs w:val="23"/>
                          <w:u w:val="single"/>
                        </w:rPr>
                        <w:t>2016</w:t>
                      </w:r>
                      <w:r w:rsidR="00342D7E" w:rsidRPr="00546BC2">
                        <w:rPr>
                          <w:rFonts w:asciiTheme="minorEastAsia" w:hAnsiTheme="minorEastAsia" w:hint="eastAsia"/>
                          <w:sz w:val="23"/>
                          <w:szCs w:val="23"/>
                          <w:u w:val="single"/>
                        </w:rPr>
                        <w:t>年</w:t>
                      </w:r>
                      <w:r w:rsidRPr="00DF057F">
                        <w:rPr>
                          <w:rFonts w:ascii="Times New Roman" w:hAnsi="Times New Roman" w:cs="Times New Roman"/>
                          <w:sz w:val="23"/>
                          <w:szCs w:val="23"/>
                          <w:u w:val="single"/>
                        </w:rPr>
                        <w:t>12</w:t>
                      </w:r>
                      <w:r w:rsidR="00342D7E" w:rsidRPr="00546BC2">
                        <w:rPr>
                          <w:rFonts w:asciiTheme="minorEastAsia" w:hAnsiTheme="minorEastAsia" w:hint="eastAsia"/>
                          <w:sz w:val="23"/>
                          <w:szCs w:val="23"/>
                          <w:u w:val="single"/>
                        </w:rPr>
                        <w:t>月</w:t>
                      </w:r>
                      <w:bookmarkStart w:id="1" w:name="_GoBack"/>
                      <w:bookmarkEnd w:id="1"/>
                      <w:r w:rsidRPr="00DF057F">
                        <w:rPr>
                          <w:rFonts w:ascii="Times New Roman" w:hAnsi="Times New Roman" w:cs="Times New Roman"/>
                          <w:sz w:val="23"/>
                          <w:szCs w:val="23"/>
                          <w:u w:val="single"/>
                        </w:rPr>
                        <w:t>8</w:t>
                      </w:r>
                      <w:r w:rsidR="00342D7E" w:rsidRPr="00546BC2">
                        <w:rPr>
                          <w:rFonts w:asciiTheme="minorEastAsia" w:hAnsiTheme="minorEastAsia" w:hint="eastAsia"/>
                          <w:sz w:val="23"/>
                          <w:szCs w:val="23"/>
                          <w:u w:val="single"/>
                        </w:rPr>
                        <w:t>日傳閱結果</w:t>
                      </w:r>
                    </w:p>
                  </w:txbxContent>
                </v:textbox>
              </v:shape>
            </w:pict>
          </mc:Fallback>
        </mc:AlternateContent>
      </w:r>
    </w:p>
    <w:p w:rsidR="00062410" w:rsidRDefault="00062410" w:rsidP="006B29EB">
      <w:pPr>
        <w:autoSpaceDE w:val="0"/>
        <w:autoSpaceDN w:val="0"/>
        <w:adjustRightInd w:val="0"/>
        <w:spacing w:line="360" w:lineRule="auto"/>
        <w:jc w:val="both"/>
        <w:rPr>
          <w:rFonts w:ascii="Times New Roman" w:hAnsi="Times New Roman" w:cs="Times New Roman"/>
          <w:color w:val="000000"/>
          <w:kern w:val="0"/>
          <w:sz w:val="28"/>
          <w:szCs w:val="28"/>
        </w:rPr>
      </w:pPr>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kern w:val="0"/>
          <w:sz w:val="28"/>
          <w:szCs w:val="28"/>
        </w:rPr>
      </w:pPr>
      <w:proofErr w:type="gramStart"/>
      <w:r>
        <w:rPr>
          <w:rFonts w:ascii="Helv" w:hAnsi="Helv" w:cs="Helv"/>
          <w:color w:val="000000"/>
          <w:kern w:val="0"/>
          <w:sz w:val="28"/>
          <w:szCs w:val="28"/>
        </w:rPr>
        <w:t>各位屯</w:t>
      </w:r>
      <w:proofErr w:type="gramEnd"/>
      <w:r>
        <w:rPr>
          <w:rFonts w:ascii="Helv" w:hAnsi="Helv" w:cs="Helv"/>
          <w:color w:val="000000"/>
          <w:kern w:val="0"/>
          <w:sz w:val="28"/>
          <w:szCs w:val="28"/>
        </w:rPr>
        <w:t>門區議員：</w:t>
      </w:r>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kern w:val="0"/>
          <w:sz w:val="28"/>
          <w:szCs w:val="28"/>
        </w:rPr>
      </w:pPr>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Helv" w:hAnsi="Helv" w:cs="Helv"/>
          <w:b/>
          <w:bCs/>
          <w:color w:val="000000"/>
          <w:kern w:val="0"/>
          <w:sz w:val="28"/>
          <w:szCs w:val="28"/>
          <w:u w:val="single"/>
        </w:rPr>
      </w:pPr>
      <w:r>
        <w:rPr>
          <w:rFonts w:ascii="Helv" w:hAnsi="Helv" w:cs="Helv"/>
          <w:b/>
          <w:bCs/>
          <w:color w:val="000000"/>
          <w:kern w:val="0"/>
          <w:sz w:val="28"/>
          <w:szCs w:val="28"/>
          <w:u w:val="single"/>
        </w:rPr>
        <w:t>海洋公園低收入家庭關愛社群項目</w:t>
      </w:r>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Helv" w:hAnsi="Helv" w:cs="Helv"/>
          <w:b/>
          <w:bCs/>
          <w:color w:val="000000"/>
          <w:kern w:val="0"/>
          <w:sz w:val="28"/>
          <w:szCs w:val="28"/>
          <w:u w:val="single"/>
        </w:rPr>
      </w:pPr>
      <w:r>
        <w:rPr>
          <w:rFonts w:ascii="Helv" w:hAnsi="Helv" w:cs="Helv"/>
          <w:b/>
          <w:bCs/>
          <w:color w:val="000000"/>
          <w:kern w:val="0"/>
          <w:sz w:val="28"/>
          <w:szCs w:val="28"/>
          <w:u w:val="single"/>
        </w:rPr>
        <w:t>申請使用區議會徽號</w:t>
      </w:r>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bCs/>
          <w:color w:val="000000"/>
          <w:kern w:val="0"/>
          <w:sz w:val="28"/>
          <w:szCs w:val="28"/>
          <w:u w:val="single"/>
        </w:rPr>
      </w:pPr>
    </w:p>
    <w:p w:rsidR="00FF5376" w:rsidRDefault="00FF5376" w:rsidP="00015D65">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Helv" w:hAnsi="Helv" w:cs="Helv"/>
          <w:color w:val="000000"/>
          <w:kern w:val="0"/>
          <w:sz w:val="28"/>
          <w:szCs w:val="28"/>
        </w:rPr>
      </w:pPr>
      <w:r>
        <w:rPr>
          <w:rFonts w:ascii="Helv" w:hAnsi="Helv" w:cs="Helv"/>
          <w:color w:val="000000"/>
          <w:kern w:val="0"/>
          <w:sz w:val="28"/>
          <w:szCs w:val="28"/>
        </w:rPr>
        <w:tab/>
      </w:r>
      <w:r>
        <w:rPr>
          <w:rFonts w:ascii="Helv" w:hAnsi="Helv" w:cs="Helv"/>
          <w:color w:val="000000"/>
          <w:kern w:val="0"/>
          <w:sz w:val="28"/>
          <w:szCs w:val="28"/>
        </w:rPr>
        <w:t>就上述事宜，秘書處於</w:t>
      </w:r>
      <w:r w:rsidRPr="00FF5376">
        <w:rPr>
          <w:rFonts w:ascii="Times New Roman" w:hAnsi="Times New Roman" w:cs="Times New Roman"/>
          <w:color w:val="000000"/>
          <w:kern w:val="0"/>
          <w:sz w:val="28"/>
          <w:szCs w:val="28"/>
        </w:rPr>
        <w:t>12</w:t>
      </w:r>
      <w:r>
        <w:rPr>
          <w:rFonts w:ascii="Helv" w:hAnsi="Helv" w:cs="Helv"/>
          <w:color w:val="000000"/>
          <w:kern w:val="0"/>
          <w:sz w:val="28"/>
          <w:szCs w:val="28"/>
        </w:rPr>
        <w:t>月</w:t>
      </w:r>
      <w:r w:rsidRPr="00FF5376">
        <w:rPr>
          <w:rFonts w:ascii="Times New Roman" w:hAnsi="Times New Roman" w:cs="Times New Roman"/>
          <w:color w:val="000000"/>
          <w:kern w:val="0"/>
          <w:sz w:val="28"/>
          <w:szCs w:val="28"/>
        </w:rPr>
        <w:t>1</w:t>
      </w:r>
      <w:r>
        <w:rPr>
          <w:rFonts w:ascii="Helv" w:hAnsi="Helv" w:cs="Helv"/>
          <w:color w:val="000000"/>
          <w:kern w:val="0"/>
          <w:sz w:val="28"/>
          <w:szCs w:val="28"/>
        </w:rPr>
        <w:t>日</w:t>
      </w:r>
      <w:proofErr w:type="gramStart"/>
      <w:r>
        <w:rPr>
          <w:rFonts w:ascii="Helv" w:hAnsi="Helv" w:cs="Helv"/>
          <w:color w:val="000000"/>
          <w:kern w:val="0"/>
          <w:sz w:val="28"/>
          <w:szCs w:val="28"/>
        </w:rPr>
        <w:t>發電郵予各</w:t>
      </w:r>
      <w:proofErr w:type="gramEnd"/>
      <w:r>
        <w:rPr>
          <w:rFonts w:ascii="Helv" w:hAnsi="Helv" w:cs="Helv"/>
          <w:color w:val="000000"/>
          <w:kern w:val="0"/>
          <w:sz w:val="28"/>
          <w:szCs w:val="28"/>
        </w:rPr>
        <w:t>議員，並請各議員於</w:t>
      </w:r>
      <w:r w:rsidRPr="00FF5376">
        <w:rPr>
          <w:rFonts w:ascii="Times New Roman" w:hAnsi="Times New Roman" w:cs="Times New Roman"/>
          <w:color w:val="000000"/>
          <w:kern w:val="0"/>
          <w:sz w:val="28"/>
          <w:szCs w:val="28"/>
        </w:rPr>
        <w:t>12</w:t>
      </w:r>
      <w:r>
        <w:rPr>
          <w:rFonts w:ascii="Helv" w:hAnsi="Helv" w:cs="Helv"/>
          <w:color w:val="000000"/>
          <w:kern w:val="0"/>
          <w:sz w:val="28"/>
          <w:szCs w:val="28"/>
        </w:rPr>
        <w:t>月</w:t>
      </w:r>
      <w:r w:rsidRPr="00FF5376">
        <w:rPr>
          <w:rFonts w:ascii="Times New Roman" w:hAnsi="Times New Roman" w:cs="Times New Roman"/>
          <w:color w:val="000000"/>
          <w:kern w:val="0"/>
          <w:sz w:val="28"/>
          <w:szCs w:val="28"/>
        </w:rPr>
        <w:t>7</w:t>
      </w:r>
      <w:r>
        <w:rPr>
          <w:rFonts w:ascii="Helv" w:hAnsi="Helv" w:cs="Helv"/>
          <w:color w:val="000000"/>
          <w:kern w:val="0"/>
          <w:sz w:val="28"/>
          <w:szCs w:val="28"/>
        </w:rPr>
        <w:t>日或之前將回條傳真回本處</w:t>
      </w:r>
      <w:bookmarkStart w:id="0" w:name="_GoBack"/>
      <w:bookmarkEnd w:id="0"/>
      <w:r>
        <w:rPr>
          <w:rFonts w:ascii="Helv" w:hAnsi="Helv" w:cs="Helv"/>
          <w:color w:val="000000"/>
          <w:kern w:val="0"/>
          <w:sz w:val="28"/>
          <w:szCs w:val="28"/>
        </w:rPr>
        <w:t>。結果在指定日期內，秘書處共收到</w:t>
      </w:r>
      <w:r w:rsidRPr="00FF5376">
        <w:rPr>
          <w:rFonts w:ascii="Times New Roman" w:hAnsi="Times New Roman" w:cs="Times New Roman"/>
          <w:color w:val="000000"/>
          <w:kern w:val="0"/>
          <w:sz w:val="28"/>
          <w:szCs w:val="28"/>
        </w:rPr>
        <w:t>16</w:t>
      </w:r>
      <w:r>
        <w:rPr>
          <w:rFonts w:ascii="Helv" w:hAnsi="Helv" w:cs="Helv"/>
          <w:color w:val="000000"/>
          <w:kern w:val="0"/>
          <w:sz w:val="28"/>
          <w:szCs w:val="28"/>
        </w:rPr>
        <w:t>位議員回覆，當中所有議員均表示同意屯門區議會成為海洋公園低收入家庭關愛社群項目的支持機構，並授權海洋</w:t>
      </w:r>
      <w:proofErr w:type="gramStart"/>
      <w:r>
        <w:rPr>
          <w:rFonts w:ascii="Helv" w:hAnsi="Helv" w:cs="Helv"/>
          <w:color w:val="000000"/>
          <w:kern w:val="0"/>
          <w:sz w:val="28"/>
          <w:szCs w:val="28"/>
        </w:rPr>
        <w:t>公園把區議會</w:t>
      </w:r>
      <w:proofErr w:type="gramEnd"/>
      <w:r>
        <w:rPr>
          <w:rFonts w:ascii="Helv" w:hAnsi="Helv" w:cs="Helv"/>
          <w:color w:val="000000"/>
          <w:kern w:val="0"/>
          <w:sz w:val="28"/>
          <w:szCs w:val="28"/>
        </w:rPr>
        <w:t>的標誌顯示在相關的宣傳物品上。</w:t>
      </w:r>
    </w:p>
    <w:p w:rsidR="00FF5376" w:rsidRDefault="00FF5376" w:rsidP="00015D65">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Helv" w:hAnsi="Helv" w:cs="Helv"/>
          <w:color w:val="000000"/>
          <w:kern w:val="0"/>
          <w:sz w:val="28"/>
          <w:szCs w:val="28"/>
        </w:rPr>
      </w:pPr>
    </w:p>
    <w:p w:rsidR="00FF5376" w:rsidRDefault="00FF5376" w:rsidP="00015D65">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Helv" w:hAnsi="Helv" w:cs="Helv"/>
          <w:color w:val="000000"/>
          <w:kern w:val="0"/>
          <w:sz w:val="28"/>
          <w:szCs w:val="28"/>
        </w:rPr>
      </w:pPr>
      <w:r>
        <w:rPr>
          <w:rFonts w:ascii="Helv" w:hAnsi="Helv" w:cs="Helv"/>
          <w:color w:val="000000"/>
          <w:kern w:val="0"/>
          <w:sz w:val="28"/>
          <w:szCs w:val="28"/>
        </w:rPr>
        <w:tab/>
      </w:r>
      <w:r>
        <w:rPr>
          <w:rFonts w:ascii="Helv" w:hAnsi="Helv" w:cs="Helv"/>
          <w:color w:val="000000"/>
          <w:kern w:val="0"/>
          <w:sz w:val="28"/>
          <w:szCs w:val="28"/>
        </w:rPr>
        <w:t>根據《屯門區議會（二零一六年至二零一九年）會議常規》，以傳閱文件方式徵求通過的決議案須獲得超過半數曾就有關決議案以書面發表意見的議員通過。故此，上述決議案已經獲得通過。</w:t>
      </w:r>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kern w:val="0"/>
          <w:sz w:val="28"/>
          <w:szCs w:val="28"/>
        </w:rPr>
      </w:pPr>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kern w:val="0"/>
          <w:sz w:val="28"/>
          <w:szCs w:val="28"/>
        </w:rPr>
      </w:pPr>
      <w:r>
        <w:rPr>
          <w:rFonts w:ascii="Helv" w:hAnsi="Helv" w:cs="Helv"/>
          <w:color w:val="000000"/>
          <w:kern w:val="0"/>
          <w:sz w:val="28"/>
          <w:szCs w:val="28"/>
        </w:rPr>
        <w:tab/>
      </w:r>
      <w:r>
        <w:rPr>
          <w:rFonts w:ascii="Helv" w:hAnsi="Helv" w:cs="Helv"/>
          <w:color w:val="000000"/>
          <w:kern w:val="0"/>
          <w:sz w:val="28"/>
          <w:szCs w:val="28"/>
        </w:rPr>
        <w:t>特此通知，以</w:t>
      </w:r>
      <w:proofErr w:type="gramStart"/>
      <w:r>
        <w:rPr>
          <w:rFonts w:ascii="Helv" w:hAnsi="Helv" w:cs="Helv"/>
          <w:color w:val="000000"/>
          <w:kern w:val="0"/>
          <w:sz w:val="28"/>
          <w:szCs w:val="28"/>
        </w:rPr>
        <w:t>供備悉。</w:t>
      </w:r>
      <w:proofErr w:type="gramEnd"/>
    </w:p>
    <w:p w:rsidR="00FF5376" w:rsidRDefault="00FF5376" w:rsidP="00FF537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kern w:val="0"/>
          <w:sz w:val="28"/>
          <w:szCs w:val="28"/>
        </w:rPr>
      </w:pPr>
    </w:p>
    <w:p w:rsidR="00E11D6D" w:rsidRDefault="00FF5376" w:rsidP="00FF5376">
      <w:r>
        <w:rPr>
          <w:rFonts w:ascii="Helv" w:hAnsi="Helv" w:cs="Helv"/>
          <w:color w:val="000000"/>
          <w:kern w:val="0"/>
          <w:sz w:val="28"/>
          <w:szCs w:val="28"/>
        </w:rPr>
        <w:t>屯門區議會秘書處</w:t>
      </w:r>
    </w:p>
    <w:sectPr w:rsidR="00E11D6D" w:rsidSect="00427AC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9A" w:rsidRDefault="00A0429A" w:rsidP="00342D7E">
      <w:r>
        <w:separator/>
      </w:r>
    </w:p>
  </w:endnote>
  <w:endnote w:type="continuationSeparator" w:id="0">
    <w:p w:rsidR="00A0429A" w:rsidRDefault="00A0429A" w:rsidP="0034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9A" w:rsidRDefault="00A0429A" w:rsidP="00342D7E">
      <w:r>
        <w:separator/>
      </w:r>
    </w:p>
  </w:footnote>
  <w:footnote w:type="continuationSeparator" w:id="0">
    <w:p w:rsidR="00A0429A" w:rsidRDefault="00A0429A" w:rsidP="0034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EB"/>
    <w:rsid w:val="00015D65"/>
    <w:rsid w:val="00062410"/>
    <w:rsid w:val="002F0766"/>
    <w:rsid w:val="00342D7E"/>
    <w:rsid w:val="00694105"/>
    <w:rsid w:val="006B29EB"/>
    <w:rsid w:val="006E2406"/>
    <w:rsid w:val="00A0429A"/>
    <w:rsid w:val="00BD5300"/>
    <w:rsid w:val="00C522BD"/>
    <w:rsid w:val="00DF057F"/>
    <w:rsid w:val="00E11D6D"/>
    <w:rsid w:val="00E741A2"/>
    <w:rsid w:val="00FB7C18"/>
    <w:rsid w:val="00FD2E0C"/>
    <w:rsid w:val="00FF53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D7E"/>
    <w:pPr>
      <w:tabs>
        <w:tab w:val="center" w:pos="4153"/>
        <w:tab w:val="right" w:pos="8306"/>
      </w:tabs>
      <w:snapToGrid w:val="0"/>
    </w:pPr>
    <w:rPr>
      <w:sz w:val="20"/>
      <w:szCs w:val="20"/>
    </w:rPr>
  </w:style>
  <w:style w:type="character" w:customStyle="1" w:styleId="a4">
    <w:name w:val="頁首 字元"/>
    <w:basedOn w:val="a0"/>
    <w:link w:val="a3"/>
    <w:uiPriority w:val="99"/>
    <w:rsid w:val="00342D7E"/>
    <w:rPr>
      <w:sz w:val="20"/>
      <w:szCs w:val="20"/>
    </w:rPr>
  </w:style>
  <w:style w:type="paragraph" w:styleId="a5">
    <w:name w:val="footer"/>
    <w:basedOn w:val="a"/>
    <w:link w:val="a6"/>
    <w:uiPriority w:val="99"/>
    <w:unhideWhenUsed/>
    <w:rsid w:val="00342D7E"/>
    <w:pPr>
      <w:tabs>
        <w:tab w:val="center" w:pos="4153"/>
        <w:tab w:val="right" w:pos="8306"/>
      </w:tabs>
      <w:snapToGrid w:val="0"/>
    </w:pPr>
    <w:rPr>
      <w:sz w:val="20"/>
      <w:szCs w:val="20"/>
    </w:rPr>
  </w:style>
  <w:style w:type="character" w:customStyle="1" w:styleId="a6">
    <w:name w:val="頁尾 字元"/>
    <w:basedOn w:val="a0"/>
    <w:link w:val="a5"/>
    <w:uiPriority w:val="99"/>
    <w:rsid w:val="00342D7E"/>
    <w:rPr>
      <w:sz w:val="20"/>
      <w:szCs w:val="20"/>
    </w:rPr>
  </w:style>
  <w:style w:type="paragraph" w:customStyle="1" w:styleId="Default">
    <w:name w:val="Default"/>
    <w:rsid w:val="00342D7E"/>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D7E"/>
    <w:pPr>
      <w:tabs>
        <w:tab w:val="center" w:pos="4153"/>
        <w:tab w:val="right" w:pos="8306"/>
      </w:tabs>
      <w:snapToGrid w:val="0"/>
    </w:pPr>
    <w:rPr>
      <w:sz w:val="20"/>
      <w:szCs w:val="20"/>
    </w:rPr>
  </w:style>
  <w:style w:type="character" w:customStyle="1" w:styleId="a4">
    <w:name w:val="頁首 字元"/>
    <w:basedOn w:val="a0"/>
    <w:link w:val="a3"/>
    <w:uiPriority w:val="99"/>
    <w:rsid w:val="00342D7E"/>
    <w:rPr>
      <w:sz w:val="20"/>
      <w:szCs w:val="20"/>
    </w:rPr>
  </w:style>
  <w:style w:type="paragraph" w:styleId="a5">
    <w:name w:val="footer"/>
    <w:basedOn w:val="a"/>
    <w:link w:val="a6"/>
    <w:uiPriority w:val="99"/>
    <w:unhideWhenUsed/>
    <w:rsid w:val="00342D7E"/>
    <w:pPr>
      <w:tabs>
        <w:tab w:val="center" w:pos="4153"/>
        <w:tab w:val="right" w:pos="8306"/>
      </w:tabs>
      <w:snapToGrid w:val="0"/>
    </w:pPr>
    <w:rPr>
      <w:sz w:val="20"/>
      <w:szCs w:val="20"/>
    </w:rPr>
  </w:style>
  <w:style w:type="character" w:customStyle="1" w:styleId="a6">
    <w:name w:val="頁尾 字元"/>
    <w:basedOn w:val="a0"/>
    <w:link w:val="a5"/>
    <w:uiPriority w:val="99"/>
    <w:rsid w:val="00342D7E"/>
    <w:rPr>
      <w:sz w:val="20"/>
      <w:szCs w:val="20"/>
    </w:rPr>
  </w:style>
  <w:style w:type="paragraph" w:customStyle="1" w:styleId="Default">
    <w:name w:val="Default"/>
    <w:rsid w:val="00342D7E"/>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244</Characters>
  <Application>Microsoft Office Word</Application>
  <DocSecurity>0</DocSecurity>
  <Lines>2</Lines>
  <Paragraphs>1</Paragraphs>
  <ScaleCrop>false</ScaleCrop>
  <Company>HKSARG</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 User</dc:creator>
  <cp:lastModifiedBy>HAD User</cp:lastModifiedBy>
  <cp:revision>5</cp:revision>
  <dcterms:created xsi:type="dcterms:W3CDTF">2016-12-08T02:59:00Z</dcterms:created>
  <dcterms:modified xsi:type="dcterms:W3CDTF">2016-12-08T03:28:00Z</dcterms:modified>
</cp:coreProperties>
</file>